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Załącznik nr 1 </w:t>
      </w:r>
    </w:p>
    <w:p>
      <w:pPr>
        <w:jc w:val="righ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 </w:t>
      </w:r>
    </w:p>
    <w:p>
      <w:pPr>
        <w:jc w:val="center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FORMULARZ OFERTOWY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 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 </w:t>
      </w:r>
    </w:p>
    <w:p>
      <w:pPr>
        <w:numPr>
          <w:ilvl w:val="0"/>
          <w:numId w:val="10"/>
        </w:numPr>
        <w:ind w:left="450"/>
        <w:jc w:val="left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DANE WYKONAWCY: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 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Imię i nazwisko/nazwa firmy: </w:t>
      </w:r>
      <w:r>
        <w:rPr>
          <w:rFonts w:ascii="Verdana" w:hAnsi="Verdana" w:eastAsia="Verdana" w:cs="Verdana"/>
          <w:sz w:val="18"/>
          <w:szCs w:val="18"/>
        </w:rPr>
        <w:t xml:space="preserve">………………………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z adresem zam. /siedzibą w …………………………… 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NIP …………………………………..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nr telefonu/fax-u ……………………………………… 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mail: ……………………………………………………… </w:t>
      </w:r>
    </w:p>
    <w:p>
      <w:pPr>
        <w:jc w:val="left"/>
        <w:ind w:left="426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 </w:t>
      </w:r>
    </w:p>
    <w:p>
      <w:pPr>
        <w:jc w:val="left"/>
        <w:ind w:left="426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 </w:t>
      </w:r>
    </w:p>
    <w:p>
      <w:pPr>
        <w:jc w:val="both"/>
        <w:ind w:firstLine="0"/>
        <w:spacing w:before="0" w:after="0" w:line="276" w:lineRule="auto"/>
        <w:shd w:val="clear" w:color="auto" w:fill="ffffff"/>
      </w:pPr>
      <w:r>
        <w:rPr>
          <w:rFonts w:ascii="Verdana" w:hAnsi="Verdana" w:eastAsia="Verdana" w:cs="Verdana"/>
          <w:color w:val="000000"/>
          <w:sz w:val="18"/>
          <w:szCs w:val="18"/>
          <w:b/>
        </w:rPr>
        <w:t xml:space="preserve">Odpowiadając na ogłoszenie dotyczące:</w:t>
      </w:r>
      <w:r>
        <w:rPr>
          <w:rFonts w:ascii="Verdana" w:hAnsi="Verdana" w:eastAsia="Verdana" w:cs="Verdana"/>
          <w:color w:val="2c363a"/>
          <w:sz w:val="18"/>
          <w:szCs w:val="18"/>
        </w:rPr>
        <w:t xml:space="preserve"> </w:t>
      </w:r>
      <w:r>
        <w:rPr>
          <w:rFonts w:ascii="Verdana" w:hAnsi="Verdana" w:eastAsia="Verdana" w:cs="Verdana"/>
          <w:color w:val="000000"/>
          <w:sz w:val="18"/>
          <w:szCs w:val="18"/>
          <w:b/>
        </w:rPr>
        <w:t xml:space="preserve"> </w:t>
      </w:r>
      <w:r>
        <w:rPr>
          <w:rFonts w:ascii="Verdana" w:hAnsi="Verdana" w:eastAsia="Verdana" w:cs="Verdana"/>
          <w:color w:val="000000"/>
          <w:sz w:val="18"/>
          <w:szCs w:val="18"/>
        </w:rPr>
        <w:t xml:space="preserve">przeprowadzenia i moderowania cyklu spotkań konwersacyjnych w języku angielskim </w:t>
      </w:r>
      <w:r>
        <w:rPr>
          <w:rFonts w:ascii="Verdana" w:hAnsi="Verdana" w:eastAsia="Verdana" w:cs="Verdana"/>
          <w:color w:val="000000"/>
          <w:sz w:val="18"/>
          <w:szCs w:val="18"/>
          <w:b/>
        </w:rPr>
        <w:t xml:space="preserve">oferuję/my:</w:t>
      </w:r>
      <w:r>
        <w:rPr>
          <w:rFonts w:ascii="Verdana" w:hAnsi="Verdana" w:eastAsia="Verdana" w:cs="Verdana"/>
          <w:color w:val="000000"/>
          <w:sz w:val="18"/>
          <w:szCs w:val="18"/>
        </w:rPr>
        <w:t xml:space="preserve"> 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 </w:t>
      </w:r>
    </w:p>
    <w:p>
      <w:pPr>
        <w:numPr>
          <w:ilvl w:val="0"/>
          <w:numId w:val="12"/>
        </w:numPr>
        <w:ind w:left="450"/>
        <w:jc w:val="left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Całkowita cena zamówienia brutto</w:t>
      </w:r>
      <w:r>
        <w:rPr>
          <w:rFonts w:ascii="Verdana" w:hAnsi="Verdana" w:eastAsia="Verdana" w:cs="Verdana"/>
          <w:sz w:val="18"/>
          <w:szCs w:val="18"/>
        </w:rPr>
        <w:t xml:space="preserve"> ( cykl 11 spotkań ) wynosi: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brutto: ……………………………………………………………     złotych, 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i/>
          <w:iCs/>
        </w:rPr>
        <w:t xml:space="preserve">słownie: ………………………………………………………………………………………………………………………………………………….                                              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2) Całkowita wartość zamówienia netto</w:t>
      </w:r>
      <w:r>
        <w:rPr>
          <w:rFonts w:ascii="Verdana" w:hAnsi="Verdana" w:eastAsia="Verdana" w:cs="Verdana"/>
          <w:sz w:val="18"/>
          <w:szCs w:val="18"/>
        </w:rPr>
        <w:t xml:space="preserve"> ( cykl 11 spotkań ) wynosi: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netto: ………………………………………………………………    złotych, 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i/>
          <w:iCs/>
        </w:rPr>
        <w:t xml:space="preserve">słownie: ………………………………………………………………………………………………………………………………………………….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 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w tym: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3) Cena jednego  spotkania w ramach cyklu </w:t>
      </w:r>
      <w:r>
        <w:rPr>
          <w:rFonts w:ascii="Verdana" w:hAnsi="Verdana" w:eastAsia="Verdana" w:cs="Verdana"/>
          <w:sz w:val="18"/>
          <w:szCs w:val="18"/>
        </w:rPr>
        <w:t xml:space="preserve"> wynosi: 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brutto: …………………………………………………………..złotych, 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i/>
          <w:iCs/>
        </w:rPr>
        <w:t xml:space="preserve">słownie: ………………………………………………………………………………………………………………………………………………….                                              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netto: ………………………………………………………………  złotych, 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i/>
          <w:iCs/>
        </w:rPr>
        <w:t xml:space="preserve">słownie: ………………………………………………………………………………………………………………………………………………….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 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 </w:t>
      </w:r>
    </w:p>
    <w:p>
      <w:pPr>
        <w:numPr>
          <w:ilvl w:val="0"/>
          <w:numId w:val="8"/>
        </w:numPr>
        <w:ind w:left="450"/>
        <w:jc w:val="left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color w:val="00000a"/>
          <w:sz w:val="18"/>
          <w:szCs w:val="18"/>
          <w:b/>
        </w:rPr>
        <w:t xml:space="preserve">  </w:t>
      </w:r>
      <w:r>
        <w:rPr>
          <w:rFonts w:ascii="Verdana" w:hAnsi="Verdana" w:eastAsia="Verdana" w:cs="Verdana"/>
          <w:sz w:val="18"/>
          <w:szCs w:val="18"/>
          <w:b/>
        </w:rPr>
        <w:t xml:space="preserve">OŚWIADCZENIE O SPEŁNIENIU KLAUZUL SPOŁECZNYCH: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Przystępując do postępowania o udzielenie zamówienia dotyczące przeprowadzenia i moderowania cyklu integracyjnych spotkań konwersacyjnych w języku angielskim oświadczam, że przy realizacji zamówienia </w:t>
      </w:r>
      <w:r>
        <w:rPr>
          <w:rFonts w:ascii="Verdana" w:hAnsi="Verdana" w:eastAsia="Verdana" w:cs="Verdana"/>
          <w:sz w:val="18"/>
          <w:szCs w:val="18"/>
          <w:b/>
        </w:rPr>
        <w:t xml:space="preserve">będą/nie będą</w:t>
      </w:r>
      <w:r>
        <w:rPr>
          <w:rFonts w:ascii="Verdana" w:hAnsi="Verdana" w:eastAsia="Verdana" w:cs="Verdana"/>
          <w:sz w:val="18"/>
          <w:szCs w:val="18"/>
        </w:rPr>
        <w:t xml:space="preserve">* stosowane klauzule społeczne, tzn. przy jego realizacji </w:t>
      </w:r>
      <w:r>
        <w:rPr>
          <w:rFonts w:ascii="Verdana" w:hAnsi="Verdana" w:eastAsia="Verdana" w:cs="Verdana"/>
          <w:sz w:val="18"/>
          <w:szCs w:val="18"/>
          <w:b/>
        </w:rPr>
        <w:t xml:space="preserve">zostanie/nie zostanie</w:t>
      </w:r>
      <w:r>
        <w:rPr>
          <w:rFonts w:ascii="Verdana" w:hAnsi="Verdana" w:eastAsia="Verdana" w:cs="Verdana"/>
          <w:sz w:val="18"/>
          <w:szCs w:val="18"/>
        </w:rPr>
        <w:t xml:space="preserve">* zatrudniona 1 osoba, która należy do przynajmniej jednej z niżej wymienionych grup:</w:t>
      </w:r>
    </w:p>
    <w:p>
      <w:pPr>
        <w:numPr>
          <w:ilvl w:val="0"/>
          <w:numId w:val="9"/>
        </w:numPr>
        <w:ind w:left="450"/>
        <w:jc w:val="both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osób niepełnosprawnych w rozumieniu ustawy z dnia 27 sierpnia 1997 r. o rehabilitacji zawodowej i społecznej oraz zatrudnianiu osób niepełnosprawnych (Dz.U. z 2021 r. poz. 573 t.j.);</w:t>
      </w:r>
    </w:p>
    <w:p>
      <w:pPr>
        <w:numPr>
          <w:ilvl w:val="0"/>
          <w:numId w:val="9"/>
        </w:numPr>
        <w:ind w:left="450"/>
        <w:jc w:val="both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bezrobotnych w rozumieniu ustawy z dnia 20 kwietnia 2004 r. o promocji zatrudnienia i instytucjach rynku pracy (Dz.U. 2022 r. poz. 690);</w:t>
      </w:r>
    </w:p>
    <w:p>
      <w:pPr>
        <w:numPr>
          <w:ilvl w:val="0"/>
          <w:numId w:val="9"/>
        </w:numPr>
        <w:ind w:left="450"/>
        <w:jc w:val="both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osób, które uzyskały w Rzeczypospolitej Polskiej status uchodźcy lub ochronę uzupełniającą, o których mowa w ustawie z dnia 13 czerwca 2003 r. o udzielaniu cudzoziemcom ochrony na terytorium Rzeczypospolitej Polskiej (Dz.U. z 2022 r. poz. 1264 t.j.);</w:t>
      </w:r>
    </w:p>
    <w:p>
      <w:pPr>
        <w:numPr>
          <w:ilvl w:val="0"/>
          <w:numId w:val="9"/>
        </w:numPr>
        <w:ind w:left="450"/>
        <w:jc w:val="both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osób do 30. roku życia oraz po ukończeniu 50. roku życia, posiadających status osoby poszukującej pracy, bez zatrudnienia;</w:t>
      </w:r>
    </w:p>
    <w:p>
      <w:pPr>
        <w:numPr>
          <w:ilvl w:val="0"/>
          <w:numId w:val="9"/>
        </w:numPr>
        <w:ind w:left="450"/>
        <w:jc w:val="both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osób będących członkami mniejszości znajdującej się w niekorzystnej sytuacji, w szczególności będących członkami mniejszości narodowych i etnicznych w rozumieniu ustawy z dnia 6 stycznia 2005 r. o mniejszościach narodowych i etnicznych oraz o języku regionalnym (Dz.U. z 2017 r. poz. 823 t.j.).</w:t>
      </w:r>
    </w:p>
    <w:p>
      <w:pPr>
        <w:jc w:val="both"/>
        <w:ind w:left="142.00005" w:firstLine="-142.00005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 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…………………………………………                                           ………………………………………………………………………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data, miejscowość, podpis oferenta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/>
        <w:t xml:space="preserve"> </w:t>
      </w:r>
    </w:p>
    <w:p>
      <w:pPr>
        <w:jc w:val="both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*niepotrzebne skreślić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/>
        <w:t xml:space="preserve"> </w:t>
      </w:r>
    </w:p>
    <w:p>
      <w:pPr>
        <w:jc w:val="both"/>
        <w:ind w:firstLine="0"/>
        <w:spacing w:before="0" w:after="0" w:line="276" w:lineRule="auto"/>
        <w:shd w:val="clear" w:color="auto"/>
      </w:pPr>
    </w:p>
    <w:p>
      <w:pPr>
        <w:jc w:val="both"/>
        <w:ind w:firstLine="0"/>
        <w:spacing w:before="0" w:after="0" w:line="276" w:lineRule="auto"/>
        <w:shd w:val="clear" w:color="auto"/>
      </w:pPr>
      <w:r>
        <w:rPr/>
        <w:t xml:space="preserve"> </w:t>
      </w:r>
    </w:p>
    <w:p>
      <w:pPr>
        <w:numPr>
          <w:ilvl w:val="0"/>
          <w:numId w:val="11"/>
        </w:numPr>
        <w:ind w:left="450"/>
        <w:jc w:val="left"/>
        <w:ind w:left="450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  <w:b/>
        </w:rPr>
        <w:t xml:space="preserve">  Ponadto oświadczam(y), że: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1) spełniam warunki niezbędne do realizacji przedmiotu zamówienia; 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2) zapoznałem/am się z opisem przedmiotu zamówienia oraz wymogami Zamawiającego i nie wnosimy do nich żadnych zastrzeżeń;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3) uważam się związany/a niniejszą ofertą 14 dni licząc od dnia upływu terminu składania oferty;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4) dysponuję/-my odpowiednim potencjałem organizacyjnym oraz dysponuję/-my osobami zdolnymi do prawidłowego wykonania zamówienia,</w:t>
      </w:r>
      <w:r>
        <w:rPr>
          <w:rFonts w:ascii="Verdana" w:hAnsi="Verdana" w:eastAsia="Verdana" w:cs="Verdana"/>
          <w:color w:val="000000"/>
          <w:sz w:val="18"/>
          <w:szCs w:val="18"/>
        </w:rPr>
        <w:t xml:space="preserve"> spełniającymi wymagania określone w zapytaniu ofertowym w punkcie III.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5) znajduję/-my się w sytuacji ekonomicznej zapewniającej terminową i zgodną z wymaganiami Zamawiającego realizację zamówienia.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6) zapoznałem/am się z klauzulą informacyjną RODO – zał. nr 2 do zapytania ofertowego.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7) nie zachodzą wobec mnie przesłanki wykluczenia z postępowania, o których mowa w art. 7 ust. 1 ustawy z dnia 13.04.2022 o szczególnych rozwiązaniach w zakresie przeciwdziałania wspieraniu agresji na Ukrainę oraz służących ochronie bezpieczeństwa narodowego (Dz.U. z 2022 poz. 835).</w:t>
      </w:r>
    </w:p>
    <w:p>
      <w:pPr>
        <w:jc w:val="both"/>
        <w:ind w:left="283.0005"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 </w:t>
      </w:r>
    </w:p>
    <w:p>
      <w:pPr>
        <w:jc w:val="both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…………………………………………                                           ………………………………………………………………………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data, miejscowość                                                      </w:t>
      </w:r>
    </w:p>
    <w:p>
      <w:pPr>
        <w:jc w:val="left"/>
        <w:ind w:firstLine="0"/>
        <w:spacing w:before="0" w:after="0" w:line="276" w:lineRule="auto"/>
        <w:shd w:val="clear" w:color="auto"/>
      </w:pPr>
      <w:r>
        <w:rPr>
          <w:rFonts w:ascii="Verdana" w:hAnsi="Verdana" w:eastAsia="Verdana" w:cs="Verdana"/>
          <w:sz w:val="18"/>
          <w:szCs w:val="18"/>
        </w:rPr>
        <w:t xml:space="preserve">podpis oferenta/ nazwa firmy, pieczęć</w:t>
      </w:r>
    </w:p>
    <w:p>
      <w:pPr>
        <w:jc w:val="left"/>
        <w:ind w:firstLine="0"/>
        <w:spacing w:before="0" w:after="0" w:line="276" w:lineRule="auto"/>
        <w:shd w:val="clear" w:color="auto"/>
      </w:pPr>
      <w:r>
        <w:br/>
      </w:r>
      <w:r>
        <w:rPr/>
        <w:t xml:space="preserve"> </w:t>
      </w:r>
      <w:r>
        <w:rPr>
          <w:rFonts w:ascii="Verdana" w:hAnsi="Verdana" w:eastAsia="Verdana" w:cs="Verdana"/>
          <w:sz w:val="18"/>
          <w:szCs w:val="18"/>
        </w:rPr>
        <w:t xml:space="preserve"> </w:t>
      </w:r>
    </w:p>
    <w:p>
      <w:pPr>
        <w:jc w:val="right"/>
        <w:ind w:firstLine="0"/>
        <w:spacing w:before="0" w:after="0" w:line="276" w:lineRule="auto"/>
        <w:shd w:val="clear" w:color="auto"/>
      </w:pPr>
      <w:r>
        <w:rPr/>
        <w:t xml:space="preserve"> </w:t>
      </w:r>
    </w:p>
    <w:p>
      <w:pPr>
        <w:jc w:val="right"/>
        <w:ind w:firstLine="0"/>
        <w:spacing w:before="0" w:after="0" w:line="276" w:lineRule="auto"/>
        <w:shd w:val="clear" w:color="auto"/>
      </w:pPr>
      <w:r>
        <w:rPr/>
        <w:t xml:space="preserve"> </w:t>
      </w:r>
    </w:p>
    <w:p>
      <w:pPr>
        <w:jc w:val="right"/>
        <w:ind w:firstLine="0"/>
        <w:spacing w:before="0" w:after="0" w:line="276" w:lineRule="auto"/>
        <w:shd w:val="clear" w:color="auto"/>
      </w:pPr>
    </w:p>
    <w:p>
      <w:pPr>
        <w:jc w:val="right"/>
        <w:ind w:firstLine="0"/>
        <w:spacing w:before="0" w:after="0" w:line="276" w:lineRule="auto"/>
        <w:shd w:val="clear" w:color="auto"/>
      </w:pPr>
    </w:p>
    <w:p>
      <w:pPr>
        <w:jc w:val="right"/>
        <w:ind w:firstLine="0"/>
        <w:spacing w:before="0" w:after="0" w:line="276" w:lineRule="auto"/>
        <w:shd w:val="clear" w:color="auto"/>
      </w:pPr>
    </w:p>
    <w:p>
      <w:pPr>
        <w:jc w:val="right"/>
        <w:ind w:firstLine="0"/>
        <w:spacing w:before="0" w:after="0" w:line="276" w:lineRule="auto"/>
        <w:shd w:val="clear" w:color="auto"/>
      </w:pPr>
    </w:p>
    <w:sectPr>
      <w:headerReference w:type="default" r:id="rId12"/>
      <w:footerReference w:type="default" r:id="rId15"/>
      <w:pgSz w:orient="portrait" w:w="11906" w:h="16838" w:code="9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76" w:lineRule="auto"/>
      <w:shd w:val="clear" w:color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76" w:lineRule="auto"/>
      <w:shd w:val="clear" w:color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76" w:lineRule="auto"/>
      <w:shd w:val="clear" w:color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76" w:lineRule="auto"/>
      <w:shd w:val="clear" w:color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76" w:lineRule="auto"/>
      <w:shd w:val="clear" w:color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76" w:lineRule="auto"/>
      <w:shd w:val="clear" w:color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nsid w:val="C2575C52"/>
    <w:lvl w:ilvl="0">
      <w:start w:val="3"/>
      <w:numFmt w:val="decimal"/>
      <w:suff w:val="tab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suff w:val="tab"/>
      <w:lvlText w:val="%2.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lowerRoman"/>
      <w:suff w:val="tab"/>
      <w:lvlText w:val="%3.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%6.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9">
    <w:nsid w:val="A9E188CB"/>
    <w:lvl w:ilvl="0">
      <w:start w:val="1"/>
      <w:numFmt w:val="bullet"/>
      <w:suff w:val="tab"/>
      <w:lvlText w:val="●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bullet"/>
      <w:suff w:val="tab"/>
      <w:lvlText w:val="○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bullet"/>
      <w:suff w:val="tab"/>
      <w:lvlText w:val="■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bullet"/>
      <w:suff w:val="tab"/>
      <w:lvlText w:val="●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bullet"/>
      <w:suff w:val="tab"/>
      <w:lvlText w:val="○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bullet"/>
      <w:suff w:val="tab"/>
      <w:lvlText w:val="■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bullet"/>
      <w:suff w:val="tab"/>
      <w:lvlText w:val="●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bullet"/>
      <w:suff w:val="tab"/>
      <w:lvlText w:val="○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bullet"/>
      <w:suff w:val="tab"/>
      <w:lvlText w:val="■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0">
    <w:nsid w:val="DD545FB7"/>
    <w:lvl w:ilvl="0">
      <w:start w:val="1"/>
      <w:numFmt w:val="decimal"/>
      <w:suff w:val="tab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suff w:val="tab"/>
      <w:lvlText w:val="%2.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lowerRoman"/>
      <w:suff w:val="tab"/>
      <w:lvlText w:val="%3.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%6.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1">
    <w:nsid w:val="AA2D9BAC"/>
    <w:lvl w:ilvl="0">
      <w:start w:val="4"/>
      <w:numFmt w:val="decimal"/>
      <w:suff w:val="tab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suff w:val="tab"/>
      <w:lvlText w:val="%2.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lowerRoman"/>
      <w:suff w:val="tab"/>
      <w:lvlText w:val="%3.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%6.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2">
    <w:nsid w:val="E437959E"/>
    <w:lvl w:ilvl="0">
      <w:start w:val="1"/>
      <w:numFmt w:val="decimal"/>
      <w:suff w:val="tab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suff w:val="tab"/>
      <w:lvlText w:val="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lowerRoman"/>
      <w:suff w:val="tab"/>
      <w:lvlText w:val="%3)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(%4)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lowerLetter"/>
      <w:suff w:val="tab"/>
      <w:lvlText w:val="(%5)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(%6)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left"/>
      <w:pPr>
        <w:tabs>
          <w:tab w:val="num" w:pos="4050"/>
        </w:tabs>
        <w:ind w:left="4050" w:hanging="450"/>
      </w:pPr>
      <w:rPr>
        <w:rFonts/>
      </w:rPr>
    </w:lvl>
  </w:abstract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</w:rPr>
    </w:rPrDefault>
  </w:docDefaults>
  <w:style w:type="paragraph" w:default="1" w:styleId="Normal">
    <w:name w:val="Normal"/>
    <w:pPr>
      <w:jc w:val="left"/>
      <w:ind w:firstLine="0"/>
      <w:spacing w:before="0" w:after="0" w:line="276" w:lineRule="auto"/>
      <w:shd w:val="clear" w:color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outlineLvl w:val="0"/>
      <w:jc w:val="left"/>
      <w:ind w:firstLine="0"/>
      <w:spacing w:before="400" w:after="120" w:line="276" w:lineRule="auto"/>
      <w:shd w:val="clear" w:color="auto"/>
    </w:pPr>
    <w:rPr>
      <w:sz w:val="48"/>
      <w:szCs w:val="48"/>
      <w:shd w:val="clear" w:color="auto"/>
    </w:rPr>
  </w:style>
  <w:style w:type="paragraph" w:styleId="Heading2">
    <w:link w:val="Heading2Char"/>
    <w:name w:val="heading 2"/>
    <w:basedOn w:val="Normal"/>
    <w:pPr>
      <w:outlineLvl w:val="1"/>
      <w:jc w:val="left"/>
      <w:ind w:firstLine="0"/>
      <w:spacing w:before="260" w:after="80" w:line="276" w:lineRule="auto"/>
      <w:shd w:val="clear" w:color="auto"/>
    </w:pPr>
    <w:rPr>
      <w:sz w:val="40"/>
      <w:szCs w:val="40"/>
      <w:shd w:val="clear" w:color="auto"/>
    </w:rPr>
  </w:style>
  <w:style w:type="paragraph" w:styleId="Heading3">
    <w:link w:val="Heading3Char"/>
    <w:name w:val="heading 3"/>
    <w:basedOn w:val="Normal"/>
    <w:pPr>
      <w:outlineLvl w:val="2"/>
      <w:jc w:val="left"/>
      <w:ind w:firstLine="0"/>
      <w:spacing w:before="200" w:after="60" w:line="276" w:lineRule="auto"/>
      <w:shd w:val="clear" w:color="auto"/>
    </w:pPr>
    <w:rPr>
      <w:sz w:val="32"/>
      <w:szCs w:val="32"/>
      <w:shd w:val="clear" w:color="auto"/>
    </w:rPr>
  </w:style>
  <w:style w:type="paragraph" w:styleId="Heading4">
    <w:link w:val="Heading4Char"/>
    <w:name w:val="heading 4"/>
    <w:basedOn w:val="Normal"/>
    <w:pPr>
      <w:outlineLvl w:val="3"/>
      <w:jc w:val="left"/>
      <w:ind w:firstLine="0"/>
      <w:spacing w:before="180" w:after="60" w:line="276" w:lineRule="auto"/>
      <w:shd w:val="clear" w:color="auto"/>
    </w:pPr>
    <w:rPr>
      <w:sz w:val="24"/>
      <w:szCs w:val="24"/>
      <w:shd w:val="clear" w:color="auto"/>
    </w:rPr>
  </w:style>
  <w:style w:type="paragraph" w:styleId="Heading5">
    <w:link w:val="Heading5Char"/>
    <w:name w:val="heading 5"/>
    <w:basedOn w:val="Normal"/>
    <w:pPr>
      <w:outlineLvl w:val="4"/>
      <w:jc w:val="left"/>
      <w:ind w:firstLine="0"/>
      <w:spacing w:before="0" w:after="0" w:line="276" w:lineRule="auto"/>
      <w:shd w:val="clear" w:color="auto"/>
    </w:pPr>
    <w:rPr>
      <w:sz w:val="22"/>
      <w:szCs w:val="22"/>
      <w:shd w:val="clear" w:color="auto"/>
    </w:rPr>
  </w:style>
  <w:style w:type="paragraph" w:styleId="Heading6">
    <w:link w:val="Heading6Char"/>
    <w:name w:val="heading 6"/>
    <w:basedOn w:val="Normal"/>
    <w:pPr>
      <w:outlineLvl w:val="5"/>
      <w:jc w:val="left"/>
      <w:ind w:firstLine="0"/>
      <w:spacing w:before="0" w:after="0" w:line="276" w:lineRule="auto"/>
      <w:shd w:val="clear" w:color="auto"/>
    </w:pPr>
    <w:rPr>
      <w:sz w:val="22"/>
      <w:szCs w:val="22"/>
      <w:shd w:val="clear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microsoft.com/office/2011/relationships/people" Target="people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2024-09-23T10:20:25+00:00</dcterms:created>
  <dcterms:modified xsi:type="dcterms:W3CDTF">2024-09-23T10:20:25+00:00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