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78" w:rsidRPr="009A3E01" w:rsidRDefault="009A3E01" w:rsidP="004A4776">
      <w:pPr>
        <w:pStyle w:val="Nagwek51"/>
        <w:keepNext/>
        <w:keepLines/>
        <w:shd w:val="clear" w:color="auto" w:fill="auto"/>
        <w:spacing w:before="0" w:after="0" w:line="240" w:lineRule="auto"/>
        <w:ind w:right="32"/>
        <w:jc w:val="right"/>
        <w:rPr>
          <w:b/>
          <w:iCs/>
          <w:sz w:val="24"/>
          <w:szCs w:val="24"/>
        </w:rPr>
      </w:pPr>
      <w:r>
        <w:rPr>
          <w:b/>
          <w:iCs/>
          <w:sz w:val="24"/>
          <w:szCs w:val="24"/>
        </w:rPr>
        <w:t>Załącznik nr 2 do Umowy – zadanie nr 2</w:t>
      </w:r>
    </w:p>
    <w:p w:rsidR="00044978" w:rsidRDefault="00044978" w:rsidP="00ED3ADF">
      <w:pPr>
        <w:pStyle w:val="Teksttreci30"/>
        <w:shd w:val="clear" w:color="auto" w:fill="auto"/>
        <w:spacing w:before="0" w:after="0" w:line="240" w:lineRule="auto"/>
        <w:ind w:right="32" w:firstLine="0"/>
        <w:jc w:val="both"/>
        <w:rPr>
          <w:rFonts w:ascii="Calibri" w:hAnsi="Calibri"/>
          <w:sz w:val="22"/>
          <w:szCs w:val="22"/>
        </w:rPr>
      </w:pP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Pr="004F776C" w:rsidRDefault="00ED3ADF" w:rsidP="00ED3ADF">
      <w:pPr>
        <w:pStyle w:val="Nagwek51"/>
        <w:keepNext/>
        <w:keepLines/>
        <w:shd w:val="clear" w:color="auto" w:fill="auto"/>
        <w:spacing w:before="0" w:after="0" w:line="240" w:lineRule="auto"/>
        <w:ind w:right="32"/>
        <w:jc w:val="both"/>
        <w:rPr>
          <w:rFonts w:ascii="Calibri" w:hAnsi="Calibri"/>
          <w:sz w:val="36"/>
          <w:szCs w:val="36"/>
        </w:rPr>
      </w:pPr>
    </w:p>
    <w:p w:rsidR="00ED3ADF" w:rsidRPr="00A947AD" w:rsidRDefault="00ED3ADF" w:rsidP="00ED3ADF">
      <w:pPr>
        <w:pStyle w:val="Nagwek51"/>
        <w:keepNext/>
        <w:keepLines/>
        <w:shd w:val="clear" w:color="auto" w:fill="auto"/>
        <w:spacing w:before="0" w:after="0" w:line="240" w:lineRule="auto"/>
        <w:ind w:right="32"/>
        <w:jc w:val="center"/>
        <w:rPr>
          <w:rFonts w:ascii="Calibri" w:hAnsi="Calibri"/>
          <w:b/>
          <w:sz w:val="48"/>
          <w:szCs w:val="48"/>
        </w:rPr>
      </w:pPr>
      <w:r w:rsidRPr="00A947AD">
        <w:rPr>
          <w:rFonts w:ascii="Calibri" w:hAnsi="Calibri"/>
          <w:b/>
          <w:sz w:val="48"/>
          <w:szCs w:val="48"/>
        </w:rPr>
        <w:t>SPECYFIKACJA TECHNICZNA</w:t>
      </w:r>
    </w:p>
    <w:p w:rsidR="00ED3ADF" w:rsidRPr="00A947AD" w:rsidRDefault="00ED3ADF" w:rsidP="00ED3ADF">
      <w:pPr>
        <w:pStyle w:val="Nagwek51"/>
        <w:keepNext/>
        <w:keepLines/>
        <w:shd w:val="clear" w:color="auto" w:fill="auto"/>
        <w:spacing w:before="0" w:after="0" w:line="240" w:lineRule="auto"/>
        <w:ind w:right="32"/>
        <w:jc w:val="center"/>
        <w:rPr>
          <w:rFonts w:ascii="Calibri" w:hAnsi="Calibri"/>
          <w:b/>
          <w:sz w:val="48"/>
          <w:szCs w:val="48"/>
        </w:rPr>
      </w:pPr>
      <w:r w:rsidRPr="00A947AD">
        <w:rPr>
          <w:rFonts w:ascii="Calibri" w:hAnsi="Calibri"/>
          <w:b/>
          <w:sz w:val="48"/>
          <w:szCs w:val="48"/>
        </w:rPr>
        <w:t>WYKONANIA I ODBIORU ROBÓT</w:t>
      </w:r>
    </w:p>
    <w:p w:rsidR="00ED3ADF" w:rsidRPr="000E1C5F" w:rsidRDefault="00ED3ADF" w:rsidP="00ED3ADF">
      <w:pPr>
        <w:pStyle w:val="Nagwek51"/>
        <w:keepNext/>
        <w:keepLines/>
        <w:shd w:val="clear" w:color="auto" w:fill="auto"/>
        <w:spacing w:before="0" w:after="0" w:line="240" w:lineRule="auto"/>
        <w:ind w:right="32"/>
        <w:jc w:val="center"/>
        <w:rPr>
          <w:rFonts w:ascii="Calibri" w:hAnsi="Calibri"/>
          <w:sz w:val="48"/>
          <w:szCs w:val="48"/>
        </w:rPr>
      </w:pPr>
    </w:p>
    <w:p w:rsidR="00635B86" w:rsidRDefault="003C0BF3" w:rsidP="00635B86">
      <w:pPr>
        <w:pStyle w:val="Teksttreci30"/>
        <w:shd w:val="clear" w:color="auto" w:fill="auto"/>
        <w:spacing w:before="0" w:after="0" w:line="240" w:lineRule="auto"/>
        <w:ind w:right="32" w:firstLine="0"/>
        <w:jc w:val="center"/>
        <w:rPr>
          <w:rFonts w:ascii="Calibri" w:hAnsi="Calibri"/>
          <w:sz w:val="28"/>
          <w:szCs w:val="28"/>
        </w:rPr>
      </w:pPr>
      <w:r>
        <w:rPr>
          <w:rFonts w:ascii="Calibri" w:hAnsi="Calibri"/>
          <w:sz w:val="28"/>
          <w:szCs w:val="28"/>
        </w:rPr>
        <w:t>Remont</w:t>
      </w:r>
      <w:r w:rsidR="00F60BF7">
        <w:rPr>
          <w:rFonts w:ascii="Calibri" w:hAnsi="Calibri"/>
          <w:sz w:val="28"/>
          <w:szCs w:val="28"/>
        </w:rPr>
        <w:t xml:space="preserve"> </w:t>
      </w:r>
      <w:r w:rsidR="00EA20F2">
        <w:rPr>
          <w:rFonts w:ascii="Calibri" w:hAnsi="Calibri"/>
          <w:sz w:val="28"/>
          <w:szCs w:val="28"/>
        </w:rPr>
        <w:t>po</w:t>
      </w:r>
      <w:r w:rsidR="00C44636">
        <w:rPr>
          <w:rFonts w:ascii="Calibri" w:hAnsi="Calibri"/>
          <w:sz w:val="28"/>
          <w:szCs w:val="28"/>
        </w:rPr>
        <w:t xml:space="preserve">mieszczeń </w:t>
      </w:r>
      <w:r w:rsidR="00E46324">
        <w:rPr>
          <w:rFonts w:ascii="Calibri" w:hAnsi="Calibri"/>
          <w:sz w:val="28"/>
          <w:szCs w:val="28"/>
        </w:rPr>
        <w:t xml:space="preserve">Wrocławskiego Centrum </w:t>
      </w:r>
      <w:r w:rsidR="00C44636">
        <w:rPr>
          <w:rFonts w:ascii="Calibri" w:hAnsi="Calibri"/>
          <w:sz w:val="28"/>
          <w:szCs w:val="28"/>
        </w:rPr>
        <w:t>Seniora na parterze</w:t>
      </w:r>
    </w:p>
    <w:p w:rsidR="0052037B" w:rsidRPr="006B46F1" w:rsidRDefault="0052037B" w:rsidP="00635B86">
      <w:pPr>
        <w:pStyle w:val="Teksttreci30"/>
        <w:shd w:val="clear" w:color="auto" w:fill="auto"/>
        <w:spacing w:before="0" w:after="0" w:line="240" w:lineRule="auto"/>
        <w:ind w:right="32" w:firstLine="0"/>
        <w:jc w:val="center"/>
        <w:rPr>
          <w:rFonts w:ascii="Calibri" w:hAnsi="Calibri"/>
          <w:sz w:val="28"/>
          <w:szCs w:val="28"/>
        </w:rPr>
      </w:pPr>
      <w:r w:rsidRPr="0052037B">
        <w:rPr>
          <w:rFonts w:ascii="Calibri" w:hAnsi="Calibri"/>
          <w:sz w:val="28"/>
          <w:szCs w:val="28"/>
        </w:rPr>
        <w:t>Wrocławskie</w:t>
      </w:r>
      <w:r>
        <w:rPr>
          <w:rFonts w:ascii="Calibri" w:hAnsi="Calibri"/>
          <w:sz w:val="28"/>
          <w:szCs w:val="28"/>
        </w:rPr>
        <w:t>go</w:t>
      </w:r>
      <w:r w:rsidRPr="0052037B">
        <w:rPr>
          <w:rFonts w:ascii="Calibri" w:hAnsi="Calibri"/>
          <w:sz w:val="28"/>
          <w:szCs w:val="28"/>
        </w:rPr>
        <w:t xml:space="preserve"> Centrum Rozwoju Społecznego</w:t>
      </w:r>
    </w:p>
    <w:p w:rsidR="006B46F1" w:rsidRDefault="00635B86" w:rsidP="00635B86">
      <w:pPr>
        <w:pStyle w:val="Teksttreci30"/>
        <w:shd w:val="clear" w:color="auto" w:fill="auto"/>
        <w:spacing w:before="0" w:after="0" w:line="240" w:lineRule="auto"/>
        <w:ind w:right="32" w:firstLine="0"/>
        <w:jc w:val="center"/>
        <w:rPr>
          <w:rFonts w:ascii="Calibri" w:hAnsi="Calibri"/>
          <w:sz w:val="28"/>
          <w:szCs w:val="28"/>
        </w:rPr>
      </w:pPr>
      <w:r>
        <w:rPr>
          <w:rFonts w:ascii="Calibri" w:hAnsi="Calibri"/>
          <w:sz w:val="28"/>
          <w:szCs w:val="28"/>
        </w:rPr>
        <w:t xml:space="preserve">przy </w:t>
      </w:r>
      <w:r w:rsidR="0052037B" w:rsidRPr="0052037B">
        <w:rPr>
          <w:rFonts w:ascii="Calibri" w:hAnsi="Calibri"/>
          <w:sz w:val="28"/>
          <w:szCs w:val="28"/>
        </w:rPr>
        <w:t>pl. Dominikański</w:t>
      </w:r>
      <w:r w:rsidR="0052037B">
        <w:rPr>
          <w:rFonts w:ascii="Calibri" w:hAnsi="Calibri"/>
          <w:sz w:val="28"/>
          <w:szCs w:val="28"/>
        </w:rPr>
        <w:t>m</w:t>
      </w:r>
      <w:r w:rsidR="0052037B" w:rsidRPr="0052037B">
        <w:rPr>
          <w:rFonts w:ascii="Calibri" w:hAnsi="Calibri"/>
          <w:sz w:val="28"/>
          <w:szCs w:val="28"/>
        </w:rPr>
        <w:t xml:space="preserve"> 6</w:t>
      </w:r>
      <w:r w:rsidR="0052037B">
        <w:rPr>
          <w:rFonts w:ascii="Calibri" w:hAnsi="Calibri"/>
          <w:sz w:val="28"/>
          <w:szCs w:val="28"/>
        </w:rPr>
        <w:t xml:space="preserve"> </w:t>
      </w:r>
      <w:r w:rsidR="00D02D98">
        <w:rPr>
          <w:rFonts w:ascii="Calibri" w:hAnsi="Calibri"/>
          <w:sz w:val="28"/>
          <w:szCs w:val="28"/>
        </w:rPr>
        <w:t>w</w:t>
      </w:r>
      <w:r w:rsidR="00604BE4">
        <w:rPr>
          <w:rFonts w:ascii="Calibri" w:hAnsi="Calibri"/>
          <w:sz w:val="28"/>
          <w:szCs w:val="28"/>
        </w:rPr>
        <w:t>e Wrocławiu</w:t>
      </w: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Pr="00864788"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ED3ADF" w:rsidRPr="00864788" w:rsidRDefault="00044978" w:rsidP="00ED3ADF">
      <w:pPr>
        <w:keepNext/>
        <w:keepLines/>
        <w:ind w:right="32"/>
        <w:outlineLvl w:val="5"/>
        <w:rPr>
          <w:sz w:val="22"/>
          <w:szCs w:val="22"/>
        </w:rPr>
      </w:pPr>
      <w:bookmarkStart w:id="0" w:name="bookmark6"/>
      <w:r>
        <w:rPr>
          <w:rFonts w:cs="Arial"/>
          <w:b/>
          <w:bCs/>
          <w:sz w:val="22"/>
          <w:szCs w:val="22"/>
        </w:rPr>
        <w:t>Spis treści</w:t>
      </w:r>
      <w:r w:rsidR="00ED3ADF" w:rsidRPr="00864788">
        <w:rPr>
          <w:rFonts w:cs="Arial"/>
          <w:b/>
          <w:bCs/>
          <w:sz w:val="22"/>
          <w:szCs w:val="22"/>
        </w:rPr>
        <w:t>:</w:t>
      </w:r>
      <w:bookmarkEnd w:id="0"/>
    </w:p>
    <w:p w:rsidR="00ED3ADF" w:rsidRPr="00B64B5F" w:rsidRDefault="00ED3ADF" w:rsidP="003F7013">
      <w:pPr>
        <w:numPr>
          <w:ilvl w:val="0"/>
          <w:numId w:val="5"/>
        </w:numPr>
        <w:tabs>
          <w:tab w:val="left" w:pos="1134"/>
        </w:tabs>
        <w:ind w:left="709" w:right="32" w:firstLine="0"/>
        <w:rPr>
          <w:rFonts w:cs="Arial"/>
          <w:sz w:val="22"/>
          <w:szCs w:val="22"/>
        </w:rPr>
      </w:pPr>
      <w:r w:rsidRPr="00B64B5F">
        <w:rPr>
          <w:rFonts w:cs="Arial"/>
          <w:sz w:val="22"/>
          <w:szCs w:val="22"/>
        </w:rPr>
        <w:t>SST - B-00.00- Wymagania ogólne</w:t>
      </w:r>
    </w:p>
    <w:p w:rsidR="00ED3ADF" w:rsidRDefault="00ED3ADF" w:rsidP="003F7013">
      <w:pPr>
        <w:numPr>
          <w:ilvl w:val="0"/>
          <w:numId w:val="5"/>
        </w:numPr>
        <w:tabs>
          <w:tab w:val="left" w:pos="1134"/>
        </w:tabs>
        <w:ind w:left="709" w:right="32" w:firstLine="0"/>
        <w:rPr>
          <w:rFonts w:cs="Arial"/>
          <w:sz w:val="22"/>
          <w:szCs w:val="22"/>
        </w:rPr>
      </w:pPr>
      <w:r w:rsidRPr="00B64B5F">
        <w:rPr>
          <w:rFonts w:cs="Arial"/>
          <w:sz w:val="22"/>
          <w:szCs w:val="22"/>
        </w:rPr>
        <w:t>SST - B-01.00-</w:t>
      </w:r>
      <w:r w:rsidR="00E33265">
        <w:rPr>
          <w:rFonts w:cs="Arial"/>
          <w:sz w:val="22"/>
          <w:szCs w:val="22"/>
        </w:rPr>
        <w:t xml:space="preserve"> </w:t>
      </w:r>
      <w:r w:rsidRPr="00B64B5F">
        <w:rPr>
          <w:rFonts w:cs="Arial"/>
          <w:sz w:val="22"/>
          <w:szCs w:val="22"/>
        </w:rPr>
        <w:t>Roboty rozbiórkowe</w:t>
      </w:r>
    </w:p>
    <w:p w:rsidR="006D7C66" w:rsidRPr="00BE44C1" w:rsidRDefault="006D7C66" w:rsidP="006D7C66">
      <w:pPr>
        <w:numPr>
          <w:ilvl w:val="0"/>
          <w:numId w:val="5"/>
        </w:numPr>
        <w:tabs>
          <w:tab w:val="left" w:pos="1134"/>
        </w:tabs>
        <w:ind w:left="709" w:right="32" w:firstLine="0"/>
        <w:rPr>
          <w:rFonts w:cs="Arial"/>
          <w:sz w:val="22"/>
          <w:szCs w:val="22"/>
        </w:rPr>
      </w:pPr>
      <w:r w:rsidRPr="00BE44C1">
        <w:rPr>
          <w:rFonts w:cs="Arial"/>
          <w:sz w:val="22"/>
          <w:szCs w:val="22"/>
        </w:rPr>
        <w:t>SS</w:t>
      </w:r>
      <w:r>
        <w:rPr>
          <w:rFonts w:cs="Arial"/>
          <w:sz w:val="22"/>
          <w:szCs w:val="22"/>
        </w:rPr>
        <w:t>T</w:t>
      </w:r>
      <w:r w:rsidRPr="00BE44C1">
        <w:rPr>
          <w:rFonts w:cs="Arial"/>
          <w:sz w:val="22"/>
          <w:szCs w:val="22"/>
        </w:rPr>
        <w:t xml:space="preserve"> - B-</w:t>
      </w:r>
      <w:r>
        <w:rPr>
          <w:rFonts w:cs="Arial"/>
          <w:sz w:val="22"/>
          <w:szCs w:val="22"/>
        </w:rPr>
        <w:t>02</w:t>
      </w:r>
      <w:r w:rsidRPr="00BE44C1">
        <w:rPr>
          <w:rFonts w:cs="Arial"/>
          <w:sz w:val="22"/>
          <w:szCs w:val="22"/>
        </w:rPr>
        <w:t xml:space="preserve">.00- </w:t>
      </w:r>
      <w:r w:rsidR="00C44636">
        <w:rPr>
          <w:rFonts w:cs="Arial"/>
          <w:sz w:val="22"/>
          <w:szCs w:val="22"/>
        </w:rPr>
        <w:t>Roboty posadzkowe</w:t>
      </w:r>
    </w:p>
    <w:p w:rsidR="00791C92" w:rsidRPr="00BE44C1" w:rsidRDefault="00791C92" w:rsidP="00791C92">
      <w:pPr>
        <w:numPr>
          <w:ilvl w:val="0"/>
          <w:numId w:val="5"/>
        </w:numPr>
        <w:tabs>
          <w:tab w:val="left" w:pos="1134"/>
        </w:tabs>
        <w:ind w:left="709" w:right="32" w:firstLine="0"/>
        <w:rPr>
          <w:rFonts w:cs="Arial"/>
          <w:sz w:val="22"/>
          <w:szCs w:val="22"/>
        </w:rPr>
      </w:pPr>
      <w:r w:rsidRPr="00BE44C1">
        <w:rPr>
          <w:rFonts w:cs="Arial"/>
          <w:sz w:val="22"/>
          <w:szCs w:val="22"/>
        </w:rPr>
        <w:t>SS</w:t>
      </w:r>
      <w:r>
        <w:rPr>
          <w:rFonts w:cs="Arial"/>
          <w:sz w:val="22"/>
          <w:szCs w:val="22"/>
        </w:rPr>
        <w:t>T</w:t>
      </w:r>
      <w:r w:rsidRPr="00BE44C1">
        <w:rPr>
          <w:rFonts w:cs="Arial"/>
          <w:sz w:val="22"/>
          <w:szCs w:val="22"/>
        </w:rPr>
        <w:t xml:space="preserve"> - B-</w:t>
      </w:r>
      <w:r>
        <w:rPr>
          <w:rFonts w:cs="Arial"/>
          <w:sz w:val="22"/>
          <w:szCs w:val="22"/>
        </w:rPr>
        <w:t>0</w:t>
      </w:r>
      <w:r w:rsidR="00E525E9">
        <w:rPr>
          <w:rFonts w:cs="Arial"/>
          <w:sz w:val="22"/>
          <w:szCs w:val="22"/>
        </w:rPr>
        <w:t>3</w:t>
      </w:r>
      <w:r w:rsidRPr="00BE44C1">
        <w:rPr>
          <w:rFonts w:cs="Arial"/>
          <w:sz w:val="22"/>
          <w:szCs w:val="22"/>
        </w:rPr>
        <w:t xml:space="preserve">.00- </w:t>
      </w:r>
      <w:r>
        <w:rPr>
          <w:rFonts w:cs="Arial"/>
          <w:sz w:val="22"/>
          <w:szCs w:val="22"/>
        </w:rPr>
        <w:t>Roboty malarskie, tapetowanie</w:t>
      </w:r>
    </w:p>
    <w:p w:rsidR="00791C92" w:rsidRPr="00BE44C1" w:rsidRDefault="00791C92" w:rsidP="00791C92">
      <w:pPr>
        <w:numPr>
          <w:ilvl w:val="0"/>
          <w:numId w:val="5"/>
        </w:numPr>
        <w:tabs>
          <w:tab w:val="left" w:pos="1134"/>
        </w:tabs>
        <w:ind w:left="709" w:right="32" w:firstLine="0"/>
        <w:rPr>
          <w:rFonts w:cs="Arial"/>
          <w:sz w:val="22"/>
          <w:szCs w:val="22"/>
        </w:rPr>
      </w:pPr>
      <w:r w:rsidRPr="00BE44C1">
        <w:rPr>
          <w:rFonts w:cs="Arial"/>
          <w:sz w:val="22"/>
          <w:szCs w:val="22"/>
        </w:rPr>
        <w:t>SS</w:t>
      </w:r>
      <w:r>
        <w:rPr>
          <w:rFonts w:cs="Arial"/>
          <w:sz w:val="22"/>
          <w:szCs w:val="22"/>
        </w:rPr>
        <w:t>T</w:t>
      </w:r>
      <w:r w:rsidRPr="00BE44C1">
        <w:rPr>
          <w:rFonts w:cs="Arial"/>
          <w:sz w:val="22"/>
          <w:szCs w:val="22"/>
        </w:rPr>
        <w:t xml:space="preserve"> - B-</w:t>
      </w:r>
      <w:r>
        <w:rPr>
          <w:rFonts w:cs="Arial"/>
          <w:sz w:val="22"/>
          <w:szCs w:val="22"/>
        </w:rPr>
        <w:t>05</w:t>
      </w:r>
      <w:r w:rsidRPr="00BE44C1">
        <w:rPr>
          <w:rFonts w:cs="Arial"/>
          <w:sz w:val="22"/>
          <w:szCs w:val="22"/>
        </w:rPr>
        <w:t xml:space="preserve">.00- </w:t>
      </w:r>
      <w:r>
        <w:rPr>
          <w:rFonts w:cs="Arial"/>
          <w:sz w:val="22"/>
          <w:szCs w:val="22"/>
        </w:rPr>
        <w:t>Instalacje elektryczne</w:t>
      </w:r>
    </w:p>
    <w:p w:rsidR="00ED21C5" w:rsidRDefault="00ED21C5" w:rsidP="00ED3ADF">
      <w:pPr>
        <w:tabs>
          <w:tab w:val="left" w:pos="567"/>
        </w:tabs>
        <w:ind w:right="32"/>
        <w:rPr>
          <w:rFonts w:cs="Arial"/>
          <w:sz w:val="22"/>
          <w:szCs w:val="22"/>
        </w:rPr>
      </w:pPr>
    </w:p>
    <w:p w:rsidR="003A7FEA" w:rsidRDefault="003A7FEA" w:rsidP="00ED3ADF">
      <w:pPr>
        <w:tabs>
          <w:tab w:val="left" w:pos="567"/>
        </w:tabs>
        <w:ind w:right="32"/>
        <w:rPr>
          <w:rFonts w:cs="Arial"/>
          <w:sz w:val="22"/>
          <w:szCs w:val="22"/>
        </w:rPr>
      </w:pPr>
    </w:p>
    <w:p w:rsidR="00ED3ADF" w:rsidRDefault="00044978" w:rsidP="00ED3ADF">
      <w:pPr>
        <w:keepNext/>
        <w:keepLines/>
        <w:ind w:right="32"/>
        <w:outlineLvl w:val="5"/>
        <w:rPr>
          <w:rFonts w:cs="Arial"/>
          <w:b/>
          <w:bCs/>
          <w:sz w:val="22"/>
          <w:szCs w:val="22"/>
        </w:rPr>
      </w:pPr>
      <w:bookmarkStart w:id="1" w:name="bookmark7"/>
      <w:r>
        <w:rPr>
          <w:rFonts w:cs="Arial"/>
          <w:b/>
          <w:bCs/>
          <w:sz w:val="22"/>
          <w:szCs w:val="22"/>
        </w:rPr>
        <w:t>Inwestor</w:t>
      </w:r>
      <w:r w:rsidR="00ED3ADF" w:rsidRPr="00864788">
        <w:rPr>
          <w:rFonts w:cs="Arial"/>
          <w:b/>
          <w:bCs/>
          <w:sz w:val="22"/>
          <w:szCs w:val="22"/>
        </w:rPr>
        <w:t>:</w:t>
      </w:r>
    </w:p>
    <w:bookmarkEnd w:id="1"/>
    <w:p w:rsidR="00ED3ADF" w:rsidRPr="00B36B96" w:rsidRDefault="0052037B" w:rsidP="00ED3ADF">
      <w:pPr>
        <w:keepNext/>
        <w:keepLines/>
        <w:ind w:left="1134" w:right="32"/>
        <w:outlineLvl w:val="5"/>
        <w:rPr>
          <w:rFonts w:cs="Arial"/>
          <w:sz w:val="22"/>
          <w:szCs w:val="22"/>
        </w:rPr>
      </w:pPr>
      <w:r w:rsidRPr="0052037B">
        <w:rPr>
          <w:rFonts w:cs="Arial"/>
          <w:sz w:val="22"/>
          <w:szCs w:val="22"/>
        </w:rPr>
        <w:t>Wrocławskie Centrum Rozwoju Społecznego</w:t>
      </w:r>
    </w:p>
    <w:p w:rsidR="00ED3ADF" w:rsidRPr="00B36B96" w:rsidRDefault="0052037B" w:rsidP="00ED3ADF">
      <w:pPr>
        <w:keepNext/>
        <w:keepLines/>
        <w:ind w:left="1134" w:right="32"/>
        <w:outlineLvl w:val="5"/>
        <w:rPr>
          <w:rFonts w:cs="Arial"/>
          <w:sz w:val="22"/>
          <w:szCs w:val="22"/>
        </w:rPr>
      </w:pPr>
      <w:r w:rsidRPr="0052037B">
        <w:rPr>
          <w:rFonts w:cs="Arial"/>
          <w:sz w:val="22"/>
          <w:szCs w:val="22"/>
        </w:rPr>
        <w:t>pl. Dominikański 6, 50-159 Wrocław</w:t>
      </w:r>
    </w:p>
    <w:p w:rsidR="00ED3ADF" w:rsidRDefault="00ED3ADF" w:rsidP="00ED3ADF">
      <w:pPr>
        <w:keepNext/>
        <w:keepLines/>
        <w:ind w:left="1134" w:right="32"/>
        <w:outlineLvl w:val="5"/>
        <w:rPr>
          <w:rFonts w:cs="Arial"/>
          <w:bCs/>
          <w:sz w:val="22"/>
          <w:szCs w:val="22"/>
        </w:rPr>
      </w:pPr>
    </w:p>
    <w:p w:rsidR="00ED3ADF" w:rsidRDefault="00ED3ADF" w:rsidP="00ED3ADF">
      <w:pPr>
        <w:keepNext/>
        <w:keepLines/>
        <w:ind w:left="1134" w:right="32"/>
        <w:outlineLvl w:val="5"/>
        <w:rPr>
          <w:rFonts w:cs="Arial"/>
          <w:sz w:val="22"/>
          <w:szCs w:val="22"/>
        </w:rPr>
      </w:pPr>
    </w:p>
    <w:p w:rsidR="00ED3ADF" w:rsidRPr="000E1C5F" w:rsidRDefault="00ED3ADF" w:rsidP="00ED3ADF">
      <w:pPr>
        <w:ind w:right="32"/>
        <w:rPr>
          <w:rFonts w:cs="Arial"/>
          <w:b/>
          <w:sz w:val="22"/>
          <w:szCs w:val="22"/>
        </w:rPr>
      </w:pPr>
      <w:r w:rsidRPr="000E1C5F">
        <w:rPr>
          <w:rFonts w:cs="Arial"/>
          <w:b/>
          <w:sz w:val="22"/>
          <w:szCs w:val="22"/>
        </w:rPr>
        <w:t>Sporządził:</w:t>
      </w:r>
    </w:p>
    <w:p w:rsidR="00ED3ADF" w:rsidRPr="00864788" w:rsidRDefault="00EE11BB" w:rsidP="00ED3ADF">
      <w:pPr>
        <w:keepNext/>
        <w:keepLines/>
        <w:ind w:left="1134" w:right="32"/>
        <w:outlineLvl w:val="5"/>
        <w:rPr>
          <w:sz w:val="22"/>
          <w:szCs w:val="22"/>
        </w:rPr>
      </w:pPr>
      <w:r>
        <w:rPr>
          <w:rFonts w:cs="Arial"/>
          <w:sz w:val="22"/>
          <w:szCs w:val="22"/>
        </w:rPr>
        <w:t>Krzysztof Łanocha</w:t>
      </w:r>
    </w:p>
    <w:p w:rsidR="00ED3ADF" w:rsidRDefault="00ED3ADF"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EA20F2" w:rsidRDefault="00EA20F2" w:rsidP="00ED3ADF">
      <w:pPr>
        <w:pStyle w:val="Teksttreci30"/>
        <w:shd w:val="clear" w:color="auto" w:fill="auto"/>
        <w:spacing w:before="0" w:after="0" w:line="240" w:lineRule="auto"/>
        <w:ind w:right="32" w:firstLine="0"/>
        <w:jc w:val="both"/>
        <w:rPr>
          <w:rFonts w:ascii="Calibri" w:hAnsi="Calibri"/>
          <w:sz w:val="22"/>
          <w:szCs w:val="22"/>
        </w:rPr>
      </w:pPr>
    </w:p>
    <w:p w:rsidR="00AC2CAC" w:rsidRDefault="00AC2CAC" w:rsidP="00ED3ADF">
      <w:pPr>
        <w:pStyle w:val="Teksttreci30"/>
        <w:shd w:val="clear" w:color="auto" w:fill="auto"/>
        <w:spacing w:before="0" w:after="0" w:line="240" w:lineRule="auto"/>
        <w:ind w:right="32" w:firstLine="0"/>
        <w:jc w:val="both"/>
        <w:rPr>
          <w:rFonts w:ascii="Calibri" w:hAnsi="Calibri"/>
          <w:sz w:val="22"/>
          <w:szCs w:val="22"/>
        </w:rPr>
      </w:pPr>
    </w:p>
    <w:p w:rsidR="00CD5497" w:rsidRDefault="00CD5497" w:rsidP="00ED3ADF">
      <w:pPr>
        <w:pStyle w:val="Teksttreci30"/>
        <w:shd w:val="clear" w:color="auto" w:fill="auto"/>
        <w:spacing w:before="0" w:after="0" w:line="240" w:lineRule="auto"/>
        <w:ind w:right="32" w:firstLine="0"/>
        <w:jc w:val="both"/>
        <w:rPr>
          <w:rFonts w:ascii="Calibri" w:hAnsi="Calibri"/>
          <w:sz w:val="22"/>
          <w:szCs w:val="22"/>
        </w:rPr>
      </w:pPr>
    </w:p>
    <w:p w:rsidR="00CD5497" w:rsidRDefault="00CD5497" w:rsidP="00ED3ADF">
      <w:pPr>
        <w:pStyle w:val="Teksttreci30"/>
        <w:shd w:val="clear" w:color="auto" w:fill="auto"/>
        <w:spacing w:before="0" w:after="0" w:line="240" w:lineRule="auto"/>
        <w:ind w:right="32" w:firstLine="0"/>
        <w:jc w:val="both"/>
        <w:rPr>
          <w:rFonts w:ascii="Calibri" w:hAnsi="Calibri"/>
          <w:sz w:val="22"/>
          <w:szCs w:val="22"/>
        </w:rPr>
      </w:pPr>
    </w:p>
    <w:p w:rsidR="00E525E9" w:rsidRDefault="00E525E9" w:rsidP="00ED3ADF">
      <w:pPr>
        <w:pStyle w:val="Teksttreci30"/>
        <w:shd w:val="clear" w:color="auto" w:fill="auto"/>
        <w:spacing w:before="0" w:after="0" w:line="240" w:lineRule="auto"/>
        <w:ind w:right="32" w:firstLine="0"/>
        <w:jc w:val="both"/>
        <w:rPr>
          <w:rFonts w:ascii="Calibri" w:hAnsi="Calibri"/>
          <w:sz w:val="22"/>
          <w:szCs w:val="22"/>
        </w:rPr>
      </w:pPr>
    </w:p>
    <w:p w:rsidR="00E525E9" w:rsidRDefault="00E525E9"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E525E9" w:rsidRDefault="00E525E9"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52037B" w:rsidRDefault="0052037B" w:rsidP="00ED3ADF">
      <w:pPr>
        <w:pStyle w:val="Teksttreci30"/>
        <w:shd w:val="clear" w:color="auto" w:fill="auto"/>
        <w:spacing w:before="0" w:after="0" w:line="240" w:lineRule="auto"/>
        <w:ind w:right="32" w:firstLine="0"/>
        <w:jc w:val="both"/>
        <w:rPr>
          <w:rFonts w:ascii="Calibri" w:hAnsi="Calibri"/>
          <w:sz w:val="22"/>
          <w:szCs w:val="22"/>
        </w:rPr>
      </w:pPr>
    </w:p>
    <w:p w:rsidR="00CD5497" w:rsidRDefault="00CD5497" w:rsidP="00ED3ADF">
      <w:pPr>
        <w:pStyle w:val="Teksttreci30"/>
        <w:shd w:val="clear" w:color="auto" w:fill="auto"/>
        <w:spacing w:before="0" w:after="0" w:line="240" w:lineRule="auto"/>
        <w:ind w:right="32" w:firstLine="0"/>
        <w:jc w:val="both"/>
        <w:rPr>
          <w:rFonts w:ascii="Calibri" w:hAnsi="Calibri"/>
          <w:sz w:val="22"/>
          <w:szCs w:val="22"/>
        </w:rPr>
      </w:pPr>
    </w:p>
    <w:p w:rsidR="00635B86" w:rsidRDefault="00635B86" w:rsidP="00ED3ADF">
      <w:pPr>
        <w:pStyle w:val="Teksttreci30"/>
        <w:shd w:val="clear" w:color="auto" w:fill="auto"/>
        <w:spacing w:before="0" w:after="0" w:line="240" w:lineRule="auto"/>
        <w:ind w:right="32" w:firstLine="0"/>
        <w:jc w:val="both"/>
        <w:rPr>
          <w:rFonts w:ascii="Calibri" w:hAnsi="Calibri"/>
          <w:sz w:val="22"/>
          <w:szCs w:val="22"/>
        </w:rPr>
      </w:pPr>
    </w:p>
    <w:p w:rsidR="006B46F1" w:rsidRDefault="006B46F1" w:rsidP="00ED3ADF">
      <w:pPr>
        <w:pStyle w:val="Teksttreci30"/>
        <w:shd w:val="clear" w:color="auto" w:fill="auto"/>
        <w:spacing w:before="0" w:after="0" w:line="240" w:lineRule="auto"/>
        <w:ind w:right="32" w:firstLine="0"/>
        <w:jc w:val="center"/>
        <w:rPr>
          <w:rFonts w:ascii="Calibri" w:hAnsi="Calibri"/>
          <w:sz w:val="22"/>
          <w:szCs w:val="22"/>
        </w:rPr>
      </w:pPr>
    </w:p>
    <w:p w:rsidR="00044978" w:rsidRDefault="0052037B" w:rsidP="00ED3ADF">
      <w:pPr>
        <w:pStyle w:val="Teksttreci30"/>
        <w:shd w:val="clear" w:color="auto" w:fill="auto"/>
        <w:spacing w:before="0" w:after="0" w:line="240" w:lineRule="auto"/>
        <w:ind w:right="32" w:firstLine="0"/>
        <w:jc w:val="center"/>
        <w:rPr>
          <w:rFonts w:ascii="Calibri" w:hAnsi="Calibri"/>
          <w:sz w:val="22"/>
          <w:szCs w:val="22"/>
        </w:rPr>
      </w:pPr>
      <w:r>
        <w:rPr>
          <w:rFonts w:ascii="Calibri" w:hAnsi="Calibri"/>
          <w:sz w:val="22"/>
          <w:szCs w:val="22"/>
        </w:rPr>
        <w:t>maj</w:t>
      </w:r>
      <w:r w:rsidR="003C0BF3">
        <w:rPr>
          <w:rFonts w:ascii="Calibri" w:hAnsi="Calibri"/>
          <w:sz w:val="22"/>
          <w:szCs w:val="22"/>
        </w:rPr>
        <w:t xml:space="preserve"> </w:t>
      </w:r>
      <w:r w:rsidR="00EE11BB">
        <w:rPr>
          <w:rFonts w:ascii="Calibri" w:hAnsi="Calibri"/>
          <w:sz w:val="22"/>
          <w:szCs w:val="22"/>
        </w:rPr>
        <w:t>20</w:t>
      </w:r>
      <w:r w:rsidR="00C73717">
        <w:rPr>
          <w:rFonts w:ascii="Calibri" w:hAnsi="Calibri"/>
          <w:sz w:val="22"/>
          <w:szCs w:val="22"/>
        </w:rPr>
        <w:t>2</w:t>
      </w:r>
      <w:r w:rsidR="003C0BF3">
        <w:rPr>
          <w:rFonts w:ascii="Calibri" w:hAnsi="Calibri"/>
          <w:sz w:val="22"/>
          <w:szCs w:val="22"/>
        </w:rPr>
        <w:t>1</w:t>
      </w:r>
      <w:r w:rsidR="00EE11BB">
        <w:rPr>
          <w:rFonts w:ascii="Calibri" w:hAnsi="Calibri"/>
          <w:sz w:val="22"/>
          <w:szCs w:val="22"/>
        </w:rPr>
        <w:t xml:space="preserve"> r.</w:t>
      </w:r>
    </w:p>
    <w:p w:rsidR="00086514" w:rsidRDefault="00086514" w:rsidP="00ED3ADF">
      <w:pPr>
        <w:pStyle w:val="Teksttreci30"/>
        <w:shd w:val="clear" w:color="auto" w:fill="auto"/>
        <w:spacing w:before="0" w:after="0" w:line="240" w:lineRule="auto"/>
        <w:ind w:right="32" w:firstLine="0"/>
        <w:jc w:val="center"/>
        <w:rPr>
          <w:rFonts w:ascii="Calibri" w:hAnsi="Calibri"/>
          <w:sz w:val="22"/>
          <w:szCs w:val="22"/>
        </w:rPr>
      </w:pPr>
    </w:p>
    <w:p w:rsidR="001C7A08" w:rsidRDefault="001C7A08" w:rsidP="001C7A08">
      <w:pPr>
        <w:autoSpaceDE w:val="0"/>
        <w:autoSpaceDN w:val="0"/>
        <w:adjustRightInd w:val="0"/>
        <w:rPr>
          <w:rFonts w:eastAsia="GillSansMT" w:cs="GillSansMT"/>
          <w:b/>
          <w:sz w:val="22"/>
          <w:szCs w:val="22"/>
        </w:rPr>
      </w:pPr>
    </w:p>
    <w:p w:rsidR="001C7A08" w:rsidRPr="005C6F7E" w:rsidRDefault="001C7A08" w:rsidP="001C7A08">
      <w:pPr>
        <w:autoSpaceDE w:val="0"/>
        <w:autoSpaceDN w:val="0"/>
        <w:adjustRightInd w:val="0"/>
        <w:rPr>
          <w:rFonts w:eastAsia="GillSansMT" w:cs="GillSansMT"/>
          <w:b/>
          <w:sz w:val="22"/>
          <w:szCs w:val="22"/>
        </w:rPr>
      </w:pPr>
      <w:r w:rsidRPr="005C6F7E">
        <w:rPr>
          <w:rFonts w:eastAsia="GillSansMT" w:cs="GillSansMT"/>
          <w:b/>
          <w:sz w:val="22"/>
          <w:szCs w:val="22"/>
        </w:rPr>
        <w:t>SPIS TREŚCI</w:t>
      </w:r>
    </w:p>
    <w:p w:rsidR="001C7A08" w:rsidRPr="005B3B84" w:rsidRDefault="001C7A08" w:rsidP="001C7A08">
      <w:pPr>
        <w:autoSpaceDE w:val="0"/>
        <w:autoSpaceDN w:val="0"/>
        <w:adjustRightInd w:val="0"/>
        <w:rPr>
          <w:rFonts w:eastAsia="GillSansMT" w:cs="GillSansMT"/>
          <w:sz w:val="22"/>
          <w:szCs w:val="22"/>
        </w:rPr>
      </w:pPr>
    </w:p>
    <w:tbl>
      <w:tblPr>
        <w:tblStyle w:val="Tabela-Siatka"/>
        <w:tblW w:w="977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84"/>
        <w:gridCol w:w="8221"/>
        <w:gridCol w:w="707"/>
      </w:tblGrid>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1.</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WSTĘP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851" w:type="dxa"/>
            <w:gridSpan w:val="2"/>
          </w:tcPr>
          <w:p w:rsidR="001C7A08" w:rsidRDefault="001C7A08" w:rsidP="003A7479">
            <w:pPr>
              <w:autoSpaceDE w:val="0"/>
              <w:autoSpaceDN w:val="0"/>
              <w:adjustRightInd w:val="0"/>
              <w:jc w:val="right"/>
              <w:rPr>
                <w:rFonts w:eastAsia="GillSansMT" w:cs="Arial"/>
              </w:rPr>
            </w:pPr>
            <w:r>
              <w:rPr>
                <w:rFonts w:eastAsia="GillSansMT" w:cs="Arial"/>
              </w:rPr>
              <w:t>1.1</w:t>
            </w:r>
          </w:p>
        </w:tc>
        <w:tc>
          <w:tcPr>
            <w:tcW w:w="8221" w:type="dxa"/>
          </w:tcPr>
          <w:p w:rsidR="001C7A08" w:rsidRDefault="001C7A08" w:rsidP="003A7479">
            <w:pPr>
              <w:autoSpaceDE w:val="0"/>
              <w:autoSpaceDN w:val="0"/>
              <w:adjustRightInd w:val="0"/>
              <w:ind w:right="-63"/>
              <w:rPr>
                <w:rFonts w:eastAsia="GillSansMT" w:cs="Arial"/>
              </w:rPr>
            </w:pPr>
            <w:r w:rsidRPr="005B3B84">
              <w:rPr>
                <w:rFonts w:eastAsia="GillSansMT" w:cs="GillSansMT"/>
              </w:rPr>
              <w:t>Przedmiot ST</w:t>
            </w:r>
            <w:r w:rsidRPr="005B3B84">
              <w:rPr>
                <w:rFonts w:eastAsia="GillSansMT" w:cs="Arial"/>
              </w:rPr>
              <w:t>.</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851" w:type="dxa"/>
            <w:gridSpan w:val="2"/>
          </w:tcPr>
          <w:p w:rsidR="001C7A08" w:rsidRDefault="001C7A08" w:rsidP="003A7479">
            <w:pPr>
              <w:autoSpaceDE w:val="0"/>
              <w:autoSpaceDN w:val="0"/>
              <w:adjustRightInd w:val="0"/>
              <w:jc w:val="right"/>
              <w:rPr>
                <w:rFonts w:eastAsia="GillSansMT" w:cs="Arial"/>
              </w:rPr>
            </w:pPr>
            <w:r>
              <w:rPr>
                <w:rFonts w:eastAsia="GillSansMT" w:cs="Arial"/>
              </w:rPr>
              <w:t>1.2</w:t>
            </w:r>
          </w:p>
        </w:tc>
        <w:tc>
          <w:tcPr>
            <w:tcW w:w="8221" w:type="dxa"/>
          </w:tcPr>
          <w:p w:rsidR="001C7A08" w:rsidRDefault="001C7A08" w:rsidP="003A7479">
            <w:pPr>
              <w:autoSpaceDE w:val="0"/>
              <w:autoSpaceDN w:val="0"/>
              <w:adjustRightInd w:val="0"/>
              <w:ind w:right="-63"/>
              <w:rPr>
                <w:rFonts w:eastAsia="GillSansMT" w:cs="Arial"/>
              </w:rPr>
            </w:pPr>
            <w:r w:rsidRPr="005B3B84">
              <w:rPr>
                <w:rFonts w:eastAsia="GillSansMT" w:cs="GillSansMT"/>
              </w:rPr>
              <w:t>Zakres stosowania ST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851" w:type="dxa"/>
            <w:gridSpan w:val="2"/>
          </w:tcPr>
          <w:p w:rsidR="001C7A08" w:rsidRDefault="001C7A08" w:rsidP="003A7479">
            <w:pPr>
              <w:autoSpaceDE w:val="0"/>
              <w:autoSpaceDN w:val="0"/>
              <w:adjustRightInd w:val="0"/>
              <w:jc w:val="right"/>
              <w:rPr>
                <w:rFonts w:eastAsia="GillSansMT" w:cs="Arial"/>
              </w:rPr>
            </w:pPr>
            <w:r>
              <w:rPr>
                <w:rFonts w:eastAsia="GillSansMT" w:cs="Arial"/>
              </w:rPr>
              <w:t>1.3</w:t>
            </w:r>
          </w:p>
        </w:tc>
        <w:tc>
          <w:tcPr>
            <w:tcW w:w="8221" w:type="dxa"/>
          </w:tcPr>
          <w:p w:rsidR="001C7A08" w:rsidRDefault="001C7A08" w:rsidP="003A7479">
            <w:pPr>
              <w:autoSpaceDE w:val="0"/>
              <w:autoSpaceDN w:val="0"/>
              <w:adjustRightInd w:val="0"/>
              <w:ind w:right="-63"/>
              <w:rPr>
                <w:rFonts w:eastAsia="GillSansMT" w:cs="Arial"/>
              </w:rPr>
            </w:pPr>
            <w:r w:rsidRPr="005B3B84">
              <w:rPr>
                <w:rFonts w:eastAsia="GillSansMT" w:cs="GillSansMT"/>
              </w:rPr>
              <w:t>Zakres robot objętych ST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Arial"/>
              </w:rPr>
            </w:pPr>
            <w:r w:rsidRPr="00300F65">
              <w:rPr>
                <w:rFonts w:eastAsia="GillSansMT" w:cs="Arial"/>
              </w:rPr>
              <w:t>1.</w:t>
            </w:r>
            <w:r>
              <w:rPr>
                <w:rFonts w:eastAsia="GillSansMT" w:cs="Arial"/>
              </w:rPr>
              <w:t>4</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 xml:space="preserve">Przekazanie terenu budowy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5</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Zabezpieczenie terenu budowy</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6</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Zaplecze dla potrzeb budowy</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7</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Ochrona środowiska w czasie wykonywania robót</w:t>
            </w:r>
            <w:r>
              <w:rPr>
                <w:rFonts w:eastAsia="GillSansMT" w:cs="GillSansMT"/>
              </w:rPr>
              <w:t xml:space="preserve"> .............</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8</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Ochrona przeciwpożarowa</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9</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 xml:space="preserve">Ochrona własności publicznej i prywatnej </w:t>
            </w:r>
            <w:r w:rsidRPr="005B3B84">
              <w:rPr>
                <w:rFonts w:eastAsia="GillSansMT" w:cs="GillSansMT"/>
              </w:rPr>
              <w:t>........</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10</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Bezpieczeństwo i higiena pracy</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RPr="00300F65" w:rsidTr="003A7479">
        <w:trPr>
          <w:trHeight w:val="397"/>
        </w:trPr>
        <w:tc>
          <w:tcPr>
            <w:tcW w:w="851" w:type="dxa"/>
            <w:gridSpan w:val="2"/>
          </w:tcPr>
          <w:p w:rsidR="001C7A08" w:rsidRPr="00300F65" w:rsidRDefault="001C7A08" w:rsidP="003A7479">
            <w:pPr>
              <w:autoSpaceDE w:val="0"/>
              <w:autoSpaceDN w:val="0"/>
              <w:adjustRightInd w:val="0"/>
              <w:jc w:val="right"/>
              <w:rPr>
                <w:rFonts w:eastAsia="GillSansMT" w:cs="GillSansMT"/>
              </w:rPr>
            </w:pPr>
            <w:r w:rsidRPr="00300F65">
              <w:rPr>
                <w:rFonts w:eastAsia="GillSansMT" w:cs="GillSansMT"/>
              </w:rPr>
              <w:t>1.</w:t>
            </w:r>
            <w:r>
              <w:rPr>
                <w:rFonts w:eastAsia="GillSansMT" w:cs="GillSansMT"/>
              </w:rPr>
              <w:t>11</w:t>
            </w:r>
          </w:p>
        </w:tc>
        <w:tc>
          <w:tcPr>
            <w:tcW w:w="8221" w:type="dxa"/>
          </w:tcPr>
          <w:p w:rsidR="001C7A08" w:rsidRPr="00300F65" w:rsidRDefault="001C7A08" w:rsidP="003A7479">
            <w:pPr>
              <w:autoSpaceDE w:val="0"/>
              <w:autoSpaceDN w:val="0"/>
              <w:adjustRightInd w:val="0"/>
              <w:ind w:right="-63"/>
              <w:rPr>
                <w:rFonts w:eastAsia="GillSansMT" w:cs="GillSansMT"/>
              </w:rPr>
            </w:pPr>
            <w:r w:rsidRPr="00300F65">
              <w:rPr>
                <w:rFonts w:eastAsia="GillSansMT" w:cs="GillSansMT"/>
              </w:rPr>
              <w:t>Ochrona i utrzymanie robót</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Pr="00300F65" w:rsidRDefault="001C7A08" w:rsidP="003A7479">
            <w:pPr>
              <w:autoSpaceDE w:val="0"/>
              <w:autoSpaceDN w:val="0"/>
              <w:adjustRightInd w:val="0"/>
              <w:ind w:right="-63"/>
              <w:rPr>
                <w:rFonts w:eastAsia="GillSansMT" w:cs="GillSansMT"/>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2.</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MATERIAŁ</w:t>
            </w:r>
            <w:r>
              <w:rPr>
                <w:rFonts w:eastAsia="GillSansMT" w:cs="GillSansMT"/>
              </w:rPr>
              <w:t>Y ..................</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3.</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WYKONANIE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4.</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SPRZĘT.......................................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5.</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TRANSPORT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6.</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KONTROLA JAKOŚCI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7.</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OBMIAR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8.</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PODSTAWA PŁATNOŚCI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1C7A08" w:rsidP="003A7479">
            <w:pPr>
              <w:autoSpaceDE w:val="0"/>
              <w:autoSpaceDN w:val="0"/>
              <w:adjustRightInd w:val="0"/>
              <w:rPr>
                <w:rFonts w:eastAsia="GillSansMT" w:cs="Arial"/>
              </w:rPr>
            </w:pPr>
            <w:r>
              <w:rPr>
                <w:rFonts w:eastAsia="GillSansMT" w:cs="Arial"/>
              </w:rPr>
              <w:t>9.</w:t>
            </w:r>
          </w:p>
        </w:tc>
        <w:tc>
          <w:tcPr>
            <w:tcW w:w="8505" w:type="dxa"/>
            <w:gridSpan w:val="2"/>
          </w:tcPr>
          <w:p w:rsidR="001C7A08" w:rsidRDefault="001C7A08" w:rsidP="003A7479">
            <w:pPr>
              <w:autoSpaceDE w:val="0"/>
              <w:autoSpaceDN w:val="0"/>
              <w:adjustRightInd w:val="0"/>
              <w:ind w:right="-63"/>
              <w:rPr>
                <w:rFonts w:eastAsia="GillSansMT" w:cs="Arial"/>
              </w:rPr>
            </w:pPr>
            <w:r w:rsidRPr="005B3B84">
              <w:rPr>
                <w:rFonts w:eastAsia="GillSansMT" w:cs="GillSansMT"/>
              </w:rPr>
              <w:t>ODBIOR ROB</w:t>
            </w:r>
            <w:r>
              <w:rPr>
                <w:rFonts w:eastAsia="GillSansMT" w:cs="GillSansMT"/>
              </w:rPr>
              <w:t>Ó</w:t>
            </w:r>
            <w:r w:rsidRPr="005B3B84">
              <w:rPr>
                <w:rFonts w:eastAsia="GillSansMT" w:cs="GillSansMT"/>
              </w:rPr>
              <w:t>T .......................................................</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F60BF7" w:rsidP="003A7479">
            <w:pPr>
              <w:autoSpaceDE w:val="0"/>
              <w:autoSpaceDN w:val="0"/>
              <w:adjustRightInd w:val="0"/>
              <w:rPr>
                <w:rFonts w:eastAsia="GillSansMT" w:cs="Arial"/>
              </w:rPr>
            </w:pPr>
            <w:r>
              <w:rPr>
                <w:rFonts w:eastAsia="GillSansMT" w:cs="Arial"/>
              </w:rPr>
              <w:t>10</w:t>
            </w:r>
            <w:r w:rsidR="001C7A08">
              <w:rPr>
                <w:rFonts w:eastAsia="GillSansMT" w:cs="Arial"/>
              </w:rPr>
              <w:t>.</w:t>
            </w:r>
          </w:p>
        </w:tc>
        <w:tc>
          <w:tcPr>
            <w:tcW w:w="8505" w:type="dxa"/>
            <w:gridSpan w:val="2"/>
          </w:tcPr>
          <w:p w:rsidR="001C7A08" w:rsidRDefault="001C7A08" w:rsidP="003A7479">
            <w:pPr>
              <w:autoSpaceDE w:val="0"/>
              <w:autoSpaceDN w:val="0"/>
              <w:adjustRightInd w:val="0"/>
              <w:ind w:right="-63"/>
              <w:rPr>
                <w:rFonts w:eastAsia="GillSansMT" w:cs="Arial"/>
              </w:rPr>
            </w:pPr>
            <w:r>
              <w:rPr>
                <w:rFonts w:eastAsia="GillSansMT" w:cs="GillSansMT"/>
              </w:rPr>
              <w:t xml:space="preserve">UWAGI DLA WYKONAWCÓW </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r w:rsidR="001C7A08" w:rsidTr="003A7479">
        <w:trPr>
          <w:trHeight w:val="397"/>
        </w:trPr>
        <w:tc>
          <w:tcPr>
            <w:tcW w:w="567" w:type="dxa"/>
          </w:tcPr>
          <w:p w:rsidR="001C7A08" w:rsidRDefault="00F60BF7" w:rsidP="003A7479">
            <w:pPr>
              <w:autoSpaceDE w:val="0"/>
              <w:autoSpaceDN w:val="0"/>
              <w:adjustRightInd w:val="0"/>
              <w:rPr>
                <w:rFonts w:eastAsia="GillSansMT" w:cs="Arial"/>
              </w:rPr>
            </w:pPr>
            <w:r>
              <w:rPr>
                <w:rFonts w:eastAsia="GillSansMT" w:cs="Arial"/>
              </w:rPr>
              <w:t>11</w:t>
            </w:r>
            <w:r w:rsidR="001C7A08">
              <w:rPr>
                <w:rFonts w:eastAsia="GillSansMT" w:cs="Arial"/>
              </w:rPr>
              <w:t>.</w:t>
            </w:r>
          </w:p>
        </w:tc>
        <w:tc>
          <w:tcPr>
            <w:tcW w:w="8505" w:type="dxa"/>
            <w:gridSpan w:val="2"/>
          </w:tcPr>
          <w:p w:rsidR="001C7A08" w:rsidRDefault="001C7A08" w:rsidP="003A7479">
            <w:pPr>
              <w:autoSpaceDE w:val="0"/>
              <w:autoSpaceDN w:val="0"/>
              <w:adjustRightInd w:val="0"/>
              <w:ind w:right="-63"/>
              <w:rPr>
                <w:rFonts w:eastAsia="GillSansMT" w:cs="Arial"/>
              </w:rPr>
            </w:pPr>
            <w:r w:rsidRPr="00300F65">
              <w:rPr>
                <w:rFonts w:eastAsia="GillSansMT" w:cs="GillSansMT"/>
              </w:rPr>
              <w:t>PRZEPISY ZWIĄZANE</w:t>
            </w:r>
            <w:r w:rsidRPr="005B3B84">
              <w:rPr>
                <w:rFonts w:eastAsia="GillSansMT" w:cs="GillSansMT"/>
              </w:rPr>
              <w:t xml:space="preserve"> ..............................................</w:t>
            </w:r>
            <w:r>
              <w:rPr>
                <w:rFonts w:eastAsia="GillSansMT" w:cs="GillSansMT"/>
              </w:rPr>
              <w:t>...</w:t>
            </w:r>
            <w:r w:rsidRPr="005B3B84">
              <w:rPr>
                <w:rFonts w:eastAsia="GillSansMT" w:cs="GillSansMT"/>
              </w:rPr>
              <w:t>..........................................</w:t>
            </w:r>
            <w:r>
              <w:rPr>
                <w:rFonts w:eastAsia="GillSansMT" w:cs="GillSansMT"/>
              </w:rPr>
              <w:t>.</w:t>
            </w:r>
            <w:r w:rsidRPr="005B3B84">
              <w:rPr>
                <w:rFonts w:eastAsia="GillSansMT" w:cs="GillSansMT"/>
              </w:rPr>
              <w:t>........................</w:t>
            </w:r>
          </w:p>
        </w:tc>
        <w:tc>
          <w:tcPr>
            <w:tcW w:w="707" w:type="dxa"/>
          </w:tcPr>
          <w:p w:rsidR="001C7A08" w:rsidRDefault="001C7A08" w:rsidP="003A7479">
            <w:pPr>
              <w:autoSpaceDE w:val="0"/>
              <w:autoSpaceDN w:val="0"/>
              <w:adjustRightInd w:val="0"/>
              <w:rPr>
                <w:rFonts w:eastAsia="GillSansMT" w:cs="Arial"/>
              </w:rPr>
            </w:pPr>
          </w:p>
        </w:tc>
      </w:tr>
    </w:tbl>
    <w:p w:rsidR="001C7A08" w:rsidRDefault="001C7A08" w:rsidP="001C7A08">
      <w:pPr>
        <w:autoSpaceDE w:val="0"/>
        <w:autoSpaceDN w:val="0"/>
        <w:adjustRightInd w:val="0"/>
        <w:rPr>
          <w:rFonts w:eastAsia="GillSansMT" w:cs="Arial"/>
          <w:sz w:val="22"/>
          <w:szCs w:val="22"/>
        </w:rPr>
      </w:pPr>
    </w:p>
    <w:p w:rsidR="001C7A08" w:rsidRDefault="001C7A08" w:rsidP="001C7A08">
      <w:pPr>
        <w:autoSpaceDE w:val="0"/>
        <w:autoSpaceDN w:val="0"/>
        <w:adjustRightInd w:val="0"/>
        <w:rPr>
          <w:rFonts w:eastAsia="GillSansMT" w:cs="Arial"/>
          <w:sz w:val="22"/>
          <w:szCs w:val="22"/>
        </w:rPr>
      </w:pP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Najważniejsze oznaczenia i skróty:</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ST – Specyfikacja Techniczna</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SST – Szczegółowa Specyfikacja Techniczna</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ITB – Instytut Techniki Budowlanej</w:t>
      </w:r>
    </w:p>
    <w:p w:rsidR="001C7A08" w:rsidRPr="005B3B84" w:rsidRDefault="001C7A08" w:rsidP="001C7A08">
      <w:pPr>
        <w:autoSpaceDE w:val="0"/>
        <w:autoSpaceDN w:val="0"/>
        <w:adjustRightInd w:val="0"/>
        <w:rPr>
          <w:rFonts w:eastAsia="GillSansMT" w:cs="GillSansMT"/>
          <w:sz w:val="22"/>
          <w:szCs w:val="22"/>
        </w:rPr>
      </w:pPr>
      <w:r w:rsidRPr="005B3B84">
        <w:rPr>
          <w:rFonts w:eastAsia="GillSansMT" w:cs="GillSansMT"/>
          <w:sz w:val="22"/>
          <w:szCs w:val="22"/>
        </w:rPr>
        <w:t>PZJ – Program Zabezpieczenia Jakości</w:t>
      </w:r>
    </w:p>
    <w:p w:rsidR="001C7A08" w:rsidRPr="00D21405"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r w:rsidRPr="00D21405">
        <w:rPr>
          <w:rFonts w:asciiTheme="minorHAnsi" w:eastAsia="GillSansMT" w:hAnsiTheme="minorHAnsi" w:cs="GillSansMT"/>
          <w:sz w:val="22"/>
          <w:szCs w:val="22"/>
        </w:rPr>
        <w:t>bhp – bezpieczeństwo i higiena pracy podczas wykonywania robot budowlanych</w:t>
      </w: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pStyle w:val="Teksttreci30"/>
        <w:shd w:val="clear" w:color="auto" w:fill="auto"/>
        <w:spacing w:before="0" w:after="0" w:line="240" w:lineRule="auto"/>
        <w:ind w:right="32" w:firstLine="0"/>
        <w:jc w:val="both"/>
        <w:rPr>
          <w:rFonts w:asciiTheme="minorHAnsi" w:hAnsiTheme="minorHAnsi"/>
          <w:sz w:val="22"/>
          <w:szCs w:val="22"/>
        </w:rPr>
      </w:pPr>
    </w:p>
    <w:p w:rsidR="001C7A08" w:rsidRDefault="001C7A08" w:rsidP="001C7A08">
      <w:pPr>
        <w:keepNext/>
        <w:keepLines/>
        <w:ind w:right="32"/>
        <w:jc w:val="center"/>
        <w:outlineLvl w:val="0"/>
        <w:rPr>
          <w:rFonts w:cs="Arial"/>
          <w:b/>
          <w:bCs/>
          <w:sz w:val="32"/>
          <w:szCs w:val="32"/>
        </w:rPr>
      </w:pPr>
      <w:r w:rsidRPr="000E1C5F">
        <w:rPr>
          <w:rFonts w:cs="Arial"/>
          <w:b/>
          <w:bCs/>
          <w:sz w:val="32"/>
          <w:szCs w:val="32"/>
        </w:rPr>
        <w:lastRenderedPageBreak/>
        <w:t>Kod CPV 45000000-7</w:t>
      </w:r>
    </w:p>
    <w:p w:rsidR="001C7A08" w:rsidRDefault="001C7A08" w:rsidP="001C7A08">
      <w:pPr>
        <w:keepNext/>
        <w:keepLines/>
        <w:ind w:right="32"/>
        <w:jc w:val="center"/>
        <w:outlineLvl w:val="0"/>
        <w:rPr>
          <w:rFonts w:cs="Arial"/>
          <w:b/>
          <w:bCs/>
          <w:sz w:val="32"/>
          <w:szCs w:val="32"/>
        </w:rPr>
      </w:pPr>
      <w:r w:rsidRPr="000E1C5F">
        <w:rPr>
          <w:rFonts w:cs="Arial"/>
          <w:b/>
          <w:bCs/>
          <w:sz w:val="32"/>
          <w:szCs w:val="32"/>
        </w:rPr>
        <w:t>WYMAGANIA OGÓLNE</w:t>
      </w:r>
    </w:p>
    <w:p w:rsidR="001C7A08" w:rsidRPr="00DA7EB4" w:rsidRDefault="001C7A08" w:rsidP="001C7A08">
      <w:pPr>
        <w:keepNext/>
        <w:keepLines/>
        <w:ind w:right="32"/>
        <w:jc w:val="center"/>
        <w:outlineLvl w:val="0"/>
        <w:rPr>
          <w:sz w:val="22"/>
          <w:szCs w:val="22"/>
        </w:rPr>
      </w:pPr>
    </w:p>
    <w:p w:rsidR="001C7A08" w:rsidRDefault="001C7A08" w:rsidP="001C7A08">
      <w:pPr>
        <w:keepNext/>
        <w:keepLines/>
        <w:ind w:right="32"/>
        <w:jc w:val="center"/>
        <w:outlineLvl w:val="5"/>
        <w:rPr>
          <w:rFonts w:cs="Arial"/>
          <w:b/>
          <w:bCs/>
          <w:sz w:val="28"/>
          <w:szCs w:val="28"/>
        </w:rPr>
      </w:pPr>
      <w:r w:rsidRPr="000E1C5F">
        <w:rPr>
          <w:rFonts w:cs="Arial"/>
          <w:b/>
          <w:bCs/>
          <w:sz w:val="28"/>
          <w:szCs w:val="28"/>
        </w:rPr>
        <w:t>Ogólne warunki wykonania,</w:t>
      </w:r>
      <w:r>
        <w:rPr>
          <w:rFonts w:cs="Arial"/>
          <w:b/>
          <w:bCs/>
          <w:sz w:val="28"/>
          <w:szCs w:val="28"/>
        </w:rPr>
        <w:t xml:space="preserve"> </w:t>
      </w:r>
      <w:r w:rsidRPr="000E1C5F">
        <w:rPr>
          <w:rFonts w:cs="Arial"/>
          <w:b/>
          <w:bCs/>
          <w:sz w:val="28"/>
          <w:szCs w:val="28"/>
        </w:rPr>
        <w:t>bezpieczeństwa,</w:t>
      </w:r>
      <w:r>
        <w:rPr>
          <w:rFonts w:cs="Arial"/>
          <w:b/>
          <w:bCs/>
          <w:sz w:val="28"/>
          <w:szCs w:val="28"/>
        </w:rPr>
        <w:t xml:space="preserve"> </w:t>
      </w:r>
      <w:r w:rsidRPr="000E1C5F">
        <w:rPr>
          <w:rFonts w:cs="Arial"/>
          <w:b/>
          <w:bCs/>
          <w:sz w:val="28"/>
          <w:szCs w:val="28"/>
        </w:rPr>
        <w:t>kontroli i odbioru</w:t>
      </w:r>
    </w:p>
    <w:p w:rsidR="001C7A08" w:rsidRPr="005D741C" w:rsidRDefault="001C7A08" w:rsidP="003F7013">
      <w:pPr>
        <w:pStyle w:val="Akapitzlist"/>
        <w:numPr>
          <w:ilvl w:val="0"/>
          <w:numId w:val="7"/>
        </w:numPr>
        <w:spacing w:after="0" w:line="240" w:lineRule="auto"/>
        <w:ind w:left="426" w:right="32" w:hanging="426"/>
        <w:rPr>
          <w:rFonts w:cs="Arial"/>
          <w:b/>
          <w:bCs/>
        </w:rPr>
      </w:pPr>
      <w:bookmarkStart w:id="2" w:name="_Ref408753942"/>
      <w:r w:rsidRPr="005D741C">
        <w:rPr>
          <w:rFonts w:cs="Arial"/>
          <w:b/>
          <w:bCs/>
        </w:rPr>
        <w:t>WSTĘP</w:t>
      </w:r>
      <w:bookmarkEnd w:id="2"/>
    </w:p>
    <w:p w:rsidR="001C7A08" w:rsidRPr="005D741C" w:rsidRDefault="001C7A08" w:rsidP="003F7013">
      <w:pPr>
        <w:pStyle w:val="Akapitzlist"/>
        <w:numPr>
          <w:ilvl w:val="1"/>
          <w:numId w:val="7"/>
        </w:numPr>
        <w:spacing w:after="0" w:line="240" w:lineRule="auto"/>
        <w:ind w:left="426" w:right="32" w:hanging="426"/>
        <w:rPr>
          <w:rFonts w:cs="Arial"/>
          <w:b/>
          <w:bCs/>
        </w:rPr>
      </w:pPr>
      <w:bookmarkStart w:id="3" w:name="_Ref408753965"/>
      <w:r w:rsidRPr="005D741C">
        <w:rPr>
          <w:rFonts w:cs="Arial"/>
          <w:b/>
          <w:bCs/>
        </w:rPr>
        <w:t>Przedmiot ST</w:t>
      </w:r>
      <w:bookmarkEnd w:id="3"/>
    </w:p>
    <w:p w:rsidR="0052037B" w:rsidRPr="0052037B" w:rsidRDefault="001C7A08" w:rsidP="0052037B">
      <w:pPr>
        <w:ind w:left="482" w:right="34" w:firstLine="284"/>
        <w:rPr>
          <w:rFonts w:cs="Arial"/>
          <w:sz w:val="22"/>
          <w:szCs w:val="22"/>
        </w:rPr>
      </w:pPr>
      <w:r w:rsidRPr="00864788">
        <w:rPr>
          <w:rFonts w:cs="Arial"/>
          <w:sz w:val="22"/>
          <w:szCs w:val="22"/>
        </w:rPr>
        <w:t>Przedmiotem niniej</w:t>
      </w:r>
      <w:r>
        <w:rPr>
          <w:rFonts w:cs="Arial"/>
          <w:sz w:val="22"/>
          <w:szCs w:val="22"/>
        </w:rPr>
        <w:t>szej specyfikacji technicznej (</w:t>
      </w:r>
      <w:r w:rsidRPr="00864788">
        <w:rPr>
          <w:rFonts w:cs="Arial"/>
          <w:sz w:val="22"/>
          <w:szCs w:val="22"/>
        </w:rPr>
        <w:t xml:space="preserve">ST) są wymagania ogólne dotyczące wykonania i odbioru robót związanych </w:t>
      </w:r>
      <w:r w:rsidR="00E73B1E">
        <w:rPr>
          <w:rFonts w:cs="Arial"/>
          <w:sz w:val="22"/>
          <w:szCs w:val="22"/>
        </w:rPr>
        <w:t xml:space="preserve">z </w:t>
      </w:r>
      <w:r w:rsidR="003C0BF3">
        <w:rPr>
          <w:rFonts w:cs="Arial"/>
          <w:sz w:val="22"/>
          <w:szCs w:val="22"/>
        </w:rPr>
        <w:t xml:space="preserve">remontem </w:t>
      </w:r>
      <w:r w:rsidR="00C44636" w:rsidRPr="00C44636">
        <w:rPr>
          <w:rFonts w:cs="Arial"/>
          <w:sz w:val="22"/>
          <w:szCs w:val="22"/>
        </w:rPr>
        <w:t xml:space="preserve">pomieszczeń </w:t>
      </w:r>
      <w:r w:rsidR="00E46324">
        <w:rPr>
          <w:rFonts w:cs="Arial"/>
          <w:sz w:val="22"/>
          <w:szCs w:val="22"/>
        </w:rPr>
        <w:t>Wrocławskiego Centrum</w:t>
      </w:r>
      <w:r w:rsidR="00C44636" w:rsidRPr="00C44636">
        <w:rPr>
          <w:rFonts w:cs="Arial"/>
          <w:sz w:val="22"/>
          <w:szCs w:val="22"/>
        </w:rPr>
        <w:t xml:space="preserve"> Seniora na parterze</w:t>
      </w:r>
      <w:r w:rsidR="00C44636">
        <w:rPr>
          <w:rFonts w:cs="Arial"/>
          <w:sz w:val="22"/>
          <w:szCs w:val="22"/>
        </w:rPr>
        <w:t xml:space="preserve"> </w:t>
      </w:r>
      <w:r w:rsidR="00C44636" w:rsidRPr="00C44636">
        <w:rPr>
          <w:rFonts w:cs="Arial"/>
          <w:sz w:val="22"/>
          <w:szCs w:val="22"/>
        </w:rPr>
        <w:t>w budynku</w:t>
      </w:r>
      <w:r w:rsidR="00C44636">
        <w:rPr>
          <w:rFonts w:cs="Arial"/>
          <w:sz w:val="22"/>
          <w:szCs w:val="22"/>
        </w:rPr>
        <w:t xml:space="preserve"> </w:t>
      </w:r>
      <w:r w:rsidR="0052037B" w:rsidRPr="0052037B">
        <w:rPr>
          <w:rFonts w:cs="Arial"/>
          <w:sz w:val="22"/>
          <w:szCs w:val="22"/>
        </w:rPr>
        <w:t>Wrocławskiego Centrum Rozwoju Społecznego</w:t>
      </w:r>
      <w:r w:rsidR="0052037B">
        <w:rPr>
          <w:rFonts w:cs="Arial"/>
          <w:sz w:val="22"/>
          <w:szCs w:val="22"/>
        </w:rPr>
        <w:t xml:space="preserve"> </w:t>
      </w:r>
      <w:r w:rsidR="0052037B" w:rsidRPr="0052037B">
        <w:rPr>
          <w:rFonts w:cs="Arial"/>
          <w:sz w:val="22"/>
          <w:szCs w:val="22"/>
        </w:rPr>
        <w:t>przy pl. Dominikański</w:t>
      </w:r>
      <w:r w:rsidR="0052037B">
        <w:rPr>
          <w:rFonts w:cs="Arial"/>
          <w:sz w:val="22"/>
          <w:szCs w:val="22"/>
        </w:rPr>
        <w:t>m</w:t>
      </w:r>
      <w:r w:rsidR="0052037B" w:rsidRPr="0052037B">
        <w:rPr>
          <w:rFonts w:cs="Arial"/>
          <w:sz w:val="22"/>
          <w:szCs w:val="22"/>
        </w:rPr>
        <w:t xml:space="preserve"> 6 we Wrocławiu</w:t>
      </w:r>
      <w:r w:rsidR="000A43C4">
        <w:rPr>
          <w:rFonts w:cs="Arial"/>
          <w:sz w:val="22"/>
          <w:szCs w:val="22"/>
        </w:rPr>
        <w:t>.</w:t>
      </w:r>
    </w:p>
    <w:p w:rsidR="001C7A08" w:rsidRPr="00864788" w:rsidRDefault="001C7A08" w:rsidP="003F7013">
      <w:pPr>
        <w:pStyle w:val="Akapitzlist"/>
        <w:numPr>
          <w:ilvl w:val="1"/>
          <w:numId w:val="7"/>
        </w:numPr>
        <w:spacing w:after="0" w:line="240" w:lineRule="auto"/>
        <w:ind w:left="426" w:right="32" w:hanging="426"/>
        <w:rPr>
          <w:rFonts w:cs="Arial"/>
          <w:b/>
          <w:bCs/>
        </w:rPr>
      </w:pPr>
      <w:bookmarkStart w:id="4" w:name="_Ref408754000"/>
      <w:r w:rsidRPr="00864788">
        <w:rPr>
          <w:rFonts w:cs="Arial"/>
          <w:b/>
          <w:bCs/>
        </w:rPr>
        <w:t>Zakres stosowania ST</w:t>
      </w:r>
      <w:bookmarkEnd w:id="4"/>
    </w:p>
    <w:p w:rsidR="001C7A08" w:rsidRDefault="001C7A08" w:rsidP="001C7A08">
      <w:pPr>
        <w:ind w:right="32" w:firstLine="284"/>
        <w:rPr>
          <w:rFonts w:cs="Arial"/>
          <w:sz w:val="22"/>
          <w:szCs w:val="22"/>
        </w:rPr>
      </w:pPr>
      <w:r w:rsidRPr="00864788">
        <w:rPr>
          <w:rFonts w:cs="Arial"/>
          <w:sz w:val="22"/>
          <w:szCs w:val="22"/>
        </w:rPr>
        <w:t>Specyfikacja techniczna (ST) stanowi dokument</w:t>
      </w:r>
      <w:r w:rsidR="005F5EB4">
        <w:rPr>
          <w:rFonts w:cs="Arial"/>
          <w:sz w:val="22"/>
          <w:szCs w:val="22"/>
        </w:rPr>
        <w:t xml:space="preserve">, stanowiący opis przedmiotu zamówienia publicznego </w:t>
      </w:r>
      <w:r w:rsidRPr="00864788">
        <w:rPr>
          <w:rFonts w:cs="Arial"/>
          <w:sz w:val="22"/>
          <w:szCs w:val="22"/>
        </w:rPr>
        <w:t xml:space="preserve"> przy zlecaniu i realizacji robót wymienionych w pkt. 1.1.</w:t>
      </w:r>
    </w:p>
    <w:p w:rsidR="001C7A08" w:rsidRPr="00864788" w:rsidRDefault="001C7A08" w:rsidP="003F7013">
      <w:pPr>
        <w:pStyle w:val="Akapitzlist"/>
        <w:numPr>
          <w:ilvl w:val="1"/>
          <w:numId w:val="7"/>
        </w:numPr>
        <w:spacing w:after="0" w:line="240" w:lineRule="auto"/>
        <w:ind w:left="426" w:right="32" w:hanging="426"/>
        <w:rPr>
          <w:rFonts w:cs="Arial"/>
          <w:b/>
          <w:bCs/>
        </w:rPr>
      </w:pPr>
      <w:bookmarkStart w:id="5" w:name="_Ref408754019"/>
      <w:r w:rsidRPr="00864788">
        <w:rPr>
          <w:rFonts w:cs="Arial"/>
          <w:b/>
          <w:bCs/>
        </w:rPr>
        <w:t>Zakres robót objętych ST</w:t>
      </w:r>
      <w:bookmarkEnd w:id="5"/>
    </w:p>
    <w:p w:rsidR="001C7A08" w:rsidRDefault="001C7A08" w:rsidP="001C7A08">
      <w:pPr>
        <w:ind w:right="32" w:firstLine="284"/>
        <w:rPr>
          <w:rFonts w:cs="Arial"/>
          <w:sz w:val="22"/>
          <w:szCs w:val="22"/>
        </w:rPr>
      </w:pPr>
      <w:r w:rsidRPr="00864788">
        <w:rPr>
          <w:rFonts w:cs="Arial"/>
          <w:sz w:val="22"/>
          <w:szCs w:val="22"/>
        </w:rPr>
        <w:t>Ustalenia zawarte w niniejszej specyfikacji obejmują wymagania ogólne, wspólne dla robót budowlanych objętych wszystkimi szczegółowymi specyfikacjami technicznymi (SST) dotyczącymi przedmiotu zamówienia.</w:t>
      </w:r>
      <w:r>
        <w:rPr>
          <w:rFonts w:cs="Arial"/>
          <w:sz w:val="22"/>
          <w:szCs w:val="22"/>
        </w:rPr>
        <w:t xml:space="preserve"> </w:t>
      </w:r>
      <w:r w:rsidRPr="005E12FF">
        <w:rPr>
          <w:rFonts w:cs="Arial"/>
          <w:sz w:val="22"/>
          <w:szCs w:val="22"/>
        </w:rPr>
        <w:t>Przewidywany zakres prac:</w:t>
      </w:r>
    </w:p>
    <w:p w:rsidR="00C44636" w:rsidRPr="00C44636" w:rsidRDefault="00C44636" w:rsidP="00C44636">
      <w:pPr>
        <w:ind w:right="32" w:hanging="54"/>
        <w:rPr>
          <w:sz w:val="22"/>
        </w:rPr>
      </w:pPr>
      <w:r w:rsidRPr="00C44636">
        <w:rPr>
          <w:sz w:val="22"/>
        </w:rPr>
        <w:t>I. Pomieszczenie WCS</w:t>
      </w:r>
    </w:p>
    <w:p w:rsidR="00C44636" w:rsidRPr="00C44636" w:rsidRDefault="00C44636" w:rsidP="00CC39EB">
      <w:pPr>
        <w:pStyle w:val="Akapitzlist"/>
        <w:numPr>
          <w:ilvl w:val="0"/>
          <w:numId w:val="23"/>
        </w:numPr>
        <w:spacing w:after="0" w:line="240" w:lineRule="auto"/>
        <w:ind w:left="709" w:hanging="283"/>
      </w:pPr>
      <w:r w:rsidRPr="00C44636">
        <w:t>Prace zabezpieczające elementy wyposażenia pomieszczeń, relokacja mebli</w:t>
      </w:r>
    </w:p>
    <w:p w:rsidR="00C44636" w:rsidRPr="00C44636" w:rsidRDefault="00C44636" w:rsidP="00CC39EB">
      <w:pPr>
        <w:pStyle w:val="Akapitzlist"/>
        <w:numPr>
          <w:ilvl w:val="0"/>
          <w:numId w:val="23"/>
        </w:numPr>
        <w:spacing w:after="0" w:line="240" w:lineRule="auto"/>
        <w:ind w:left="709" w:hanging="283"/>
      </w:pPr>
      <w:r w:rsidRPr="00C44636">
        <w:t>Wymiana tapet w pomieszczeniach nr 20, 21, 22, 24, 27</w:t>
      </w:r>
    </w:p>
    <w:p w:rsidR="00C44636" w:rsidRPr="00C44636" w:rsidRDefault="00C44636" w:rsidP="00CC39EB">
      <w:pPr>
        <w:pStyle w:val="Akapitzlist"/>
        <w:numPr>
          <w:ilvl w:val="0"/>
          <w:numId w:val="23"/>
        </w:numPr>
        <w:spacing w:after="0" w:line="240" w:lineRule="auto"/>
        <w:ind w:left="709" w:hanging="283"/>
      </w:pPr>
      <w:r w:rsidRPr="00C44636">
        <w:t>Prace malarskie we wszystkich pomieszczeniach obejmujące:</w:t>
      </w:r>
    </w:p>
    <w:p w:rsidR="00C44636" w:rsidRPr="00441923" w:rsidRDefault="00C44636" w:rsidP="00CC39EB">
      <w:pPr>
        <w:pStyle w:val="Akapitzlist"/>
        <w:numPr>
          <w:ilvl w:val="0"/>
          <w:numId w:val="24"/>
        </w:numPr>
        <w:spacing w:after="0" w:line="240" w:lineRule="auto"/>
        <w:ind w:left="993" w:hanging="284"/>
      </w:pPr>
      <w:r w:rsidRPr="00441923">
        <w:t>zmycie i oczyszczenie ścian</w:t>
      </w:r>
    </w:p>
    <w:p w:rsidR="00C44636" w:rsidRPr="00441923" w:rsidRDefault="00C44636" w:rsidP="00CC39EB">
      <w:pPr>
        <w:pStyle w:val="Akapitzlist"/>
        <w:numPr>
          <w:ilvl w:val="0"/>
          <w:numId w:val="24"/>
        </w:numPr>
        <w:spacing w:after="0" w:line="240" w:lineRule="auto"/>
        <w:ind w:left="993" w:hanging="284"/>
      </w:pPr>
      <w:r w:rsidRPr="00441923">
        <w:t>przygotowanie podłoża i malowanie min dwukrotne ścian farbami lateksowymi</w:t>
      </w:r>
    </w:p>
    <w:p w:rsidR="00C44636" w:rsidRPr="00441923" w:rsidRDefault="00C44636" w:rsidP="00CC39EB">
      <w:pPr>
        <w:pStyle w:val="Akapitzlist"/>
        <w:numPr>
          <w:ilvl w:val="0"/>
          <w:numId w:val="24"/>
        </w:numPr>
        <w:spacing w:after="0" w:line="240" w:lineRule="auto"/>
        <w:ind w:left="993" w:hanging="284"/>
      </w:pPr>
      <w:r w:rsidRPr="00441923">
        <w:t>malowanie wystroi sztukatorskich</w:t>
      </w:r>
    </w:p>
    <w:p w:rsidR="00C44636" w:rsidRPr="00441923" w:rsidRDefault="00C44636" w:rsidP="00CC39EB">
      <w:pPr>
        <w:pStyle w:val="Akapitzlist"/>
        <w:numPr>
          <w:ilvl w:val="0"/>
          <w:numId w:val="24"/>
        </w:numPr>
        <w:spacing w:after="0" w:line="240" w:lineRule="auto"/>
        <w:ind w:left="993" w:hanging="284"/>
      </w:pPr>
      <w:r w:rsidRPr="00441923">
        <w:t>malowanie listew przyściennych powyżej tapet, płytek</w:t>
      </w:r>
    </w:p>
    <w:p w:rsidR="00C44636" w:rsidRPr="00441923" w:rsidRDefault="00C44636" w:rsidP="00CC39EB">
      <w:pPr>
        <w:pStyle w:val="Akapitzlist"/>
        <w:numPr>
          <w:ilvl w:val="0"/>
          <w:numId w:val="24"/>
        </w:numPr>
        <w:spacing w:after="0" w:line="240" w:lineRule="auto"/>
        <w:ind w:left="993" w:hanging="284"/>
      </w:pPr>
      <w:r w:rsidRPr="00441923">
        <w:t>malowanie cokołu na korytarzu</w:t>
      </w:r>
    </w:p>
    <w:p w:rsidR="00C44636" w:rsidRPr="00441923" w:rsidRDefault="00C44636" w:rsidP="00CC39EB">
      <w:pPr>
        <w:pStyle w:val="Akapitzlist"/>
        <w:numPr>
          <w:ilvl w:val="0"/>
          <w:numId w:val="24"/>
        </w:numPr>
        <w:spacing w:after="0" w:line="240" w:lineRule="auto"/>
        <w:ind w:left="993" w:hanging="284"/>
      </w:pPr>
      <w:r w:rsidRPr="00441923">
        <w:t>malowanie stolarki drzwiowej (skrzydło, ościeżnica, opaski)</w:t>
      </w:r>
    </w:p>
    <w:p w:rsidR="00C44636" w:rsidRPr="00441923" w:rsidRDefault="00C44636" w:rsidP="00CC39EB">
      <w:pPr>
        <w:pStyle w:val="Akapitzlist"/>
        <w:numPr>
          <w:ilvl w:val="0"/>
          <w:numId w:val="24"/>
        </w:numPr>
        <w:spacing w:after="0" w:line="240" w:lineRule="auto"/>
        <w:ind w:left="993" w:hanging="284"/>
      </w:pPr>
      <w:r w:rsidRPr="00441923">
        <w:t>malowanie elementów drewnianych (parapety, obudowy belek, zabudowy grzejnikowe, okładziny ścian)</w:t>
      </w:r>
    </w:p>
    <w:p w:rsidR="00C44636" w:rsidRPr="00C44636" w:rsidRDefault="00C44636" w:rsidP="00CC39EB">
      <w:pPr>
        <w:pStyle w:val="Akapitzlist"/>
        <w:numPr>
          <w:ilvl w:val="0"/>
          <w:numId w:val="23"/>
        </w:numPr>
        <w:spacing w:after="0" w:line="240" w:lineRule="auto"/>
        <w:ind w:left="709" w:hanging="283"/>
      </w:pPr>
      <w:r w:rsidRPr="00C44636">
        <w:t xml:space="preserve">Wymiana posadzki z paneli </w:t>
      </w:r>
      <w:r w:rsidR="00E525E9">
        <w:t>w</w:t>
      </w:r>
      <w:r w:rsidR="00E525E9" w:rsidRPr="00C44636">
        <w:t xml:space="preserve"> </w:t>
      </w:r>
      <w:r w:rsidRPr="00C44636">
        <w:t>pomieszczeni</w:t>
      </w:r>
      <w:r w:rsidR="00E525E9">
        <w:t>u</w:t>
      </w:r>
      <w:r w:rsidRPr="00C44636">
        <w:t xml:space="preserve"> nr 20</w:t>
      </w:r>
    </w:p>
    <w:p w:rsidR="00C44636" w:rsidRPr="00C44636" w:rsidRDefault="00C44636" w:rsidP="00CC39EB">
      <w:pPr>
        <w:pStyle w:val="Akapitzlist"/>
        <w:numPr>
          <w:ilvl w:val="0"/>
          <w:numId w:val="23"/>
        </w:numPr>
        <w:spacing w:after="0" w:line="240" w:lineRule="auto"/>
        <w:ind w:left="709" w:hanging="283"/>
      </w:pPr>
      <w:r w:rsidRPr="00C44636">
        <w:t>Wymiana we wszystkich pomieszczeniach listew przyściennych na systemowe listwy przyścienne z tworzyw sztucznych</w:t>
      </w:r>
    </w:p>
    <w:p w:rsidR="00C44636" w:rsidRPr="00C44636" w:rsidRDefault="00C44636" w:rsidP="00CC39EB">
      <w:pPr>
        <w:pStyle w:val="Akapitzlist"/>
        <w:numPr>
          <w:ilvl w:val="0"/>
          <w:numId w:val="23"/>
        </w:numPr>
        <w:spacing w:after="0" w:line="240" w:lineRule="auto"/>
        <w:ind w:left="709" w:hanging="283"/>
      </w:pPr>
      <w:r w:rsidRPr="00C44636">
        <w:t>Oczyszczenie i lakierowanie progów</w:t>
      </w:r>
    </w:p>
    <w:p w:rsidR="00C44636" w:rsidRPr="00C44636" w:rsidRDefault="00C44636" w:rsidP="00CC39EB">
      <w:pPr>
        <w:pStyle w:val="Akapitzlist"/>
        <w:numPr>
          <w:ilvl w:val="0"/>
          <w:numId w:val="23"/>
        </w:numPr>
        <w:spacing w:after="0" w:line="240" w:lineRule="auto"/>
        <w:ind w:left="709" w:hanging="283"/>
      </w:pPr>
      <w:r w:rsidRPr="00C44636">
        <w:t>Wymiana okładziny ściennej z płytek w pomieszczeniu nr 25 (socjalne)</w:t>
      </w:r>
    </w:p>
    <w:p w:rsidR="00C44636" w:rsidRPr="00C44636" w:rsidRDefault="00C44636" w:rsidP="00CC39EB">
      <w:pPr>
        <w:pStyle w:val="Akapitzlist"/>
        <w:numPr>
          <w:ilvl w:val="0"/>
          <w:numId w:val="23"/>
        </w:numPr>
        <w:spacing w:after="0" w:line="240" w:lineRule="auto"/>
        <w:ind w:left="709" w:hanging="283"/>
      </w:pPr>
      <w:r w:rsidRPr="00C44636">
        <w:t xml:space="preserve">Prace rozbiórkowe w sanitariacie obejmujące demontaż urządzeń sanitarnych (miska ustępowa, brodzik z kabiną natryskową) i armatury wraz z wymianą uszkodzonych płytek ściennych i </w:t>
      </w:r>
      <w:r w:rsidR="00972D09" w:rsidRPr="00C44636">
        <w:t>podłogowych</w:t>
      </w:r>
    </w:p>
    <w:p w:rsidR="00C44636" w:rsidRPr="00C44636" w:rsidRDefault="00C44636" w:rsidP="00CC39EB">
      <w:pPr>
        <w:pStyle w:val="Akapitzlist"/>
        <w:numPr>
          <w:ilvl w:val="0"/>
          <w:numId w:val="23"/>
        </w:numPr>
        <w:spacing w:after="0" w:line="240" w:lineRule="auto"/>
        <w:ind w:left="709" w:hanging="283"/>
      </w:pPr>
      <w:r w:rsidRPr="00C44636">
        <w:t>Przegląd i konserwacja okien, regulacja okuć okiennych:</w:t>
      </w:r>
    </w:p>
    <w:p w:rsidR="00C44636" w:rsidRPr="00C44636" w:rsidRDefault="00C44636" w:rsidP="00CC39EB">
      <w:pPr>
        <w:pStyle w:val="Akapitzlist"/>
        <w:numPr>
          <w:ilvl w:val="0"/>
          <w:numId w:val="24"/>
        </w:numPr>
        <w:spacing w:after="0" w:line="240" w:lineRule="auto"/>
        <w:ind w:left="993" w:hanging="284"/>
      </w:pPr>
      <w:r w:rsidRPr="00C44636">
        <w:t>regulacje okuć okiennych zapewniające właściwe otwieranie, zamykanie i przyleganie skrzydła do ościeżnicy,</w:t>
      </w:r>
    </w:p>
    <w:p w:rsidR="00C44636" w:rsidRPr="00C44636" w:rsidRDefault="00C44636" w:rsidP="00CC39EB">
      <w:pPr>
        <w:pStyle w:val="Akapitzlist"/>
        <w:numPr>
          <w:ilvl w:val="0"/>
          <w:numId w:val="24"/>
        </w:numPr>
        <w:spacing w:after="0" w:line="240" w:lineRule="auto"/>
        <w:ind w:left="993" w:hanging="284"/>
      </w:pPr>
      <w:r w:rsidRPr="00C44636">
        <w:t>konserwacje okuć polegającą na oczyszczeniu, smarowaniu, naprawie</w:t>
      </w:r>
    </w:p>
    <w:p w:rsidR="00C44636" w:rsidRPr="00C44636" w:rsidRDefault="00C44636" w:rsidP="00CC39EB">
      <w:pPr>
        <w:pStyle w:val="Akapitzlist"/>
        <w:numPr>
          <w:ilvl w:val="0"/>
          <w:numId w:val="24"/>
        </w:numPr>
        <w:spacing w:after="0" w:line="240" w:lineRule="auto"/>
        <w:ind w:left="993" w:hanging="284"/>
      </w:pPr>
      <w:r w:rsidRPr="00C44636">
        <w:t>wymiana okuć, uszczelek</w:t>
      </w:r>
    </w:p>
    <w:p w:rsidR="00C44636" w:rsidRPr="00C44636" w:rsidRDefault="00C44636" w:rsidP="00CC39EB">
      <w:pPr>
        <w:pStyle w:val="Akapitzlist"/>
        <w:numPr>
          <w:ilvl w:val="0"/>
          <w:numId w:val="23"/>
        </w:numPr>
        <w:spacing w:after="0" w:line="240" w:lineRule="auto"/>
        <w:ind w:left="709" w:hanging="283"/>
      </w:pPr>
      <w:r w:rsidRPr="00C44636">
        <w:t>Prace instalacyjne</w:t>
      </w:r>
    </w:p>
    <w:p w:rsidR="00C44636" w:rsidRPr="00C44636" w:rsidRDefault="00C44636" w:rsidP="00CC39EB">
      <w:pPr>
        <w:pStyle w:val="Akapitzlist"/>
        <w:numPr>
          <w:ilvl w:val="0"/>
          <w:numId w:val="24"/>
        </w:numPr>
        <w:spacing w:after="0" w:line="240" w:lineRule="auto"/>
        <w:ind w:left="993" w:hanging="284"/>
      </w:pPr>
      <w:r w:rsidRPr="00C44636">
        <w:t>wymiana opraw świetlówkowych w pomieszczeniach nr 20, 22</w:t>
      </w:r>
    </w:p>
    <w:p w:rsidR="00C44636" w:rsidRPr="00C44636" w:rsidRDefault="00C44636" w:rsidP="00CC39EB">
      <w:pPr>
        <w:pStyle w:val="Akapitzlist"/>
        <w:numPr>
          <w:ilvl w:val="0"/>
          <w:numId w:val="24"/>
        </w:numPr>
        <w:spacing w:after="0" w:line="240" w:lineRule="auto"/>
        <w:ind w:left="993" w:hanging="284"/>
      </w:pPr>
      <w:r w:rsidRPr="00C44636">
        <w:t>wymiana w korytarzu przełączników na podświetlane oraz gniazd wtyczkowych</w:t>
      </w:r>
    </w:p>
    <w:p w:rsidR="00C44636" w:rsidRDefault="00C44636" w:rsidP="00CC39EB">
      <w:pPr>
        <w:pStyle w:val="Akapitzlist"/>
        <w:numPr>
          <w:ilvl w:val="0"/>
          <w:numId w:val="24"/>
        </w:numPr>
        <w:spacing w:after="0" w:line="240" w:lineRule="auto"/>
        <w:ind w:left="993" w:hanging="284"/>
      </w:pPr>
      <w:r w:rsidRPr="00C44636">
        <w:t>montaż naściennych listw instalacyjnych wraz ułożeniem w nich przewodów</w:t>
      </w:r>
    </w:p>
    <w:p w:rsidR="00441923" w:rsidRPr="00C44636" w:rsidRDefault="00441923" w:rsidP="00CC39EB">
      <w:pPr>
        <w:pStyle w:val="Akapitzlist"/>
        <w:numPr>
          <w:ilvl w:val="0"/>
          <w:numId w:val="24"/>
        </w:numPr>
        <w:spacing w:after="0" w:line="240" w:lineRule="auto"/>
        <w:ind w:left="993" w:hanging="284"/>
      </w:pPr>
      <w:r w:rsidRPr="00C44636">
        <w:t xml:space="preserve">wymiana w korytarzu przełączników </w:t>
      </w:r>
      <w:r>
        <w:t xml:space="preserve">i gniazd DATA i RJ45 w pomieszczeniach </w:t>
      </w:r>
    </w:p>
    <w:p w:rsidR="00441923" w:rsidRPr="00C44636" w:rsidRDefault="00441923" w:rsidP="00CC39EB">
      <w:pPr>
        <w:pStyle w:val="Akapitzlist"/>
        <w:numPr>
          <w:ilvl w:val="0"/>
          <w:numId w:val="24"/>
        </w:numPr>
        <w:spacing w:after="0" w:line="240" w:lineRule="auto"/>
        <w:ind w:left="993" w:hanging="284"/>
      </w:pPr>
      <w:r w:rsidRPr="00C44636">
        <w:t xml:space="preserve">wymiana </w:t>
      </w:r>
      <w:r>
        <w:t xml:space="preserve">przewodów zasilających i </w:t>
      </w:r>
      <w:r w:rsidRPr="00441923">
        <w:t>przewod</w:t>
      </w:r>
      <w:r>
        <w:t xml:space="preserve">ów </w:t>
      </w:r>
      <w:r w:rsidRPr="00441923">
        <w:t>komputerowy</w:t>
      </w:r>
      <w:r>
        <w:t xml:space="preserve">ch w pomieszczeniach </w:t>
      </w:r>
    </w:p>
    <w:p w:rsidR="003C0BF3" w:rsidRPr="005D741C" w:rsidRDefault="003C0BF3" w:rsidP="003C0BF3">
      <w:pPr>
        <w:pStyle w:val="Akapitzlist"/>
        <w:numPr>
          <w:ilvl w:val="1"/>
          <w:numId w:val="7"/>
        </w:numPr>
        <w:spacing w:after="0" w:line="240" w:lineRule="auto"/>
        <w:ind w:left="426" w:right="32" w:hanging="426"/>
        <w:rPr>
          <w:rFonts w:cs="Arial"/>
          <w:b/>
          <w:bCs/>
        </w:rPr>
      </w:pPr>
      <w:bookmarkStart w:id="6" w:name="_Ref408754059"/>
      <w:r w:rsidRPr="005D741C">
        <w:rPr>
          <w:rFonts w:cs="Arial"/>
          <w:b/>
          <w:bCs/>
        </w:rPr>
        <w:t>Przekazanie terenu budowy</w:t>
      </w:r>
      <w:bookmarkEnd w:id="6"/>
      <w:r w:rsidRPr="005D741C">
        <w:rPr>
          <w:rFonts w:cs="Arial"/>
          <w:b/>
          <w:bCs/>
        </w:rPr>
        <w:t xml:space="preserve"> </w:t>
      </w:r>
    </w:p>
    <w:p w:rsidR="003C0BF3" w:rsidRDefault="003C0BF3" w:rsidP="003C0BF3">
      <w:pPr>
        <w:ind w:right="32" w:firstLine="284"/>
        <w:rPr>
          <w:rFonts w:cs="Arial"/>
          <w:sz w:val="22"/>
          <w:szCs w:val="22"/>
        </w:rPr>
      </w:pPr>
      <w:r w:rsidRPr="005D741C">
        <w:rPr>
          <w:rFonts w:cs="Arial"/>
          <w:sz w:val="22"/>
          <w:szCs w:val="22"/>
        </w:rPr>
        <w:t>Zamawiający, w terminie określonym w dokumentach umowy przekaże Wyk</w:t>
      </w:r>
      <w:r>
        <w:rPr>
          <w:rFonts w:cs="Arial"/>
          <w:sz w:val="22"/>
          <w:szCs w:val="22"/>
        </w:rPr>
        <w:t>onawcy teren budowy</w:t>
      </w:r>
      <w:r w:rsidRPr="005D741C">
        <w:rPr>
          <w:rFonts w:cs="Arial"/>
          <w:sz w:val="22"/>
          <w:szCs w:val="22"/>
        </w:rPr>
        <w:t>. S</w:t>
      </w:r>
      <w:r w:rsidR="0052037B">
        <w:rPr>
          <w:rFonts w:cs="Arial"/>
          <w:sz w:val="22"/>
          <w:szCs w:val="22"/>
        </w:rPr>
        <w:t>tolarkę, s</w:t>
      </w:r>
      <w:r w:rsidRPr="005D741C">
        <w:rPr>
          <w:rFonts w:cs="Arial"/>
          <w:sz w:val="22"/>
          <w:szCs w:val="22"/>
        </w:rPr>
        <w:t xml:space="preserve">przęt i urządzenia </w:t>
      </w:r>
      <w:r w:rsidR="0052037B">
        <w:rPr>
          <w:rFonts w:cs="Arial"/>
          <w:sz w:val="22"/>
          <w:szCs w:val="22"/>
        </w:rPr>
        <w:t>na dachu należy odpowiednio zabezpieczyć</w:t>
      </w:r>
      <w:r w:rsidRPr="005D741C">
        <w:rPr>
          <w:rFonts w:cs="Arial"/>
          <w:sz w:val="22"/>
          <w:szCs w:val="22"/>
        </w:rPr>
        <w:t>.</w:t>
      </w:r>
    </w:p>
    <w:p w:rsidR="00E525E9" w:rsidRDefault="00E525E9" w:rsidP="003C0BF3">
      <w:pPr>
        <w:ind w:right="32" w:firstLine="284"/>
        <w:rPr>
          <w:rFonts w:cs="Arial"/>
          <w:sz w:val="22"/>
          <w:szCs w:val="22"/>
        </w:rPr>
      </w:pPr>
    </w:p>
    <w:p w:rsidR="003C0BF3" w:rsidRPr="005D741C" w:rsidRDefault="003C0BF3" w:rsidP="003C0BF3">
      <w:pPr>
        <w:pStyle w:val="Akapitzlist"/>
        <w:numPr>
          <w:ilvl w:val="1"/>
          <w:numId w:val="7"/>
        </w:numPr>
        <w:spacing w:after="0" w:line="240" w:lineRule="auto"/>
        <w:ind w:left="426" w:right="32" w:hanging="426"/>
        <w:rPr>
          <w:rFonts w:cs="Arial"/>
          <w:b/>
          <w:bCs/>
        </w:rPr>
      </w:pPr>
      <w:bookmarkStart w:id="7" w:name="_Ref408754098"/>
      <w:r w:rsidRPr="005D741C">
        <w:rPr>
          <w:rFonts w:cs="Arial"/>
          <w:b/>
          <w:bCs/>
        </w:rPr>
        <w:lastRenderedPageBreak/>
        <w:t>Zabezpieczenie terenu budowy</w:t>
      </w:r>
      <w:bookmarkEnd w:id="7"/>
      <w:r w:rsidRPr="005D741C">
        <w:rPr>
          <w:rFonts w:cs="Arial"/>
          <w:b/>
          <w:bCs/>
        </w:rPr>
        <w:t xml:space="preserve"> </w:t>
      </w:r>
    </w:p>
    <w:p w:rsidR="003C0BF3" w:rsidRDefault="003C0BF3" w:rsidP="003C0BF3">
      <w:pPr>
        <w:ind w:right="32" w:firstLine="284"/>
        <w:rPr>
          <w:rFonts w:cs="Arial"/>
          <w:sz w:val="22"/>
          <w:szCs w:val="22"/>
        </w:rPr>
      </w:pPr>
      <w:r w:rsidRPr="005D741C">
        <w:rPr>
          <w:rFonts w:cs="Arial"/>
          <w:sz w:val="22"/>
          <w:szCs w:val="22"/>
        </w:rPr>
        <w:t xml:space="preserve">Wykonawca jest zobowiązany do zabezpieczenia terenu budowy w okresie trwania realizacji kontraktu aż do zakończenia i odbioru ostatecznego robót. Wykonawca dostarczy, zainstaluje i będzie utrzymywać tymczasowe urządzenia zabezpieczające, w tym: odgrodzenia, poręcze, oświetlenie, znaki ostrzegawcze, dozorców, wszelkie inne środki niezbędne do ochrony robót, wygody społeczności i innych. </w:t>
      </w:r>
    </w:p>
    <w:p w:rsidR="003C0BF3" w:rsidRPr="005D741C" w:rsidRDefault="003C0BF3" w:rsidP="003C0BF3">
      <w:pPr>
        <w:pStyle w:val="Akapitzlist"/>
        <w:numPr>
          <w:ilvl w:val="1"/>
          <w:numId w:val="7"/>
        </w:numPr>
        <w:spacing w:after="0" w:line="240" w:lineRule="auto"/>
        <w:ind w:left="426" w:right="32" w:hanging="426"/>
        <w:rPr>
          <w:rFonts w:cs="Arial"/>
          <w:b/>
          <w:bCs/>
        </w:rPr>
      </w:pPr>
      <w:bookmarkStart w:id="8" w:name="_Ref408754110"/>
      <w:r w:rsidRPr="005D741C">
        <w:rPr>
          <w:rFonts w:cs="Arial"/>
          <w:b/>
          <w:bCs/>
        </w:rPr>
        <w:t>Zaplecze dla potrzeb budowy</w:t>
      </w:r>
      <w:bookmarkEnd w:id="8"/>
    </w:p>
    <w:p w:rsidR="003C0BF3" w:rsidRDefault="003C0BF3" w:rsidP="003C0BF3">
      <w:pPr>
        <w:widowControl w:val="0"/>
        <w:ind w:right="34" w:firstLine="284"/>
        <w:rPr>
          <w:rFonts w:cs="Arial"/>
          <w:sz w:val="22"/>
          <w:szCs w:val="22"/>
        </w:rPr>
      </w:pPr>
      <w:r w:rsidRPr="005D741C">
        <w:rPr>
          <w:rFonts w:cs="Arial"/>
          <w:sz w:val="22"/>
          <w:szCs w:val="22"/>
        </w:rPr>
        <w:t xml:space="preserve">Na terenie przyległym do budynku istnieją warunki (po konsultacji </w:t>
      </w:r>
      <w:r>
        <w:rPr>
          <w:rFonts w:cs="Arial"/>
          <w:sz w:val="22"/>
          <w:szCs w:val="22"/>
        </w:rPr>
        <w:t xml:space="preserve">z </w:t>
      </w:r>
      <w:r w:rsidR="002B2BB9">
        <w:rPr>
          <w:rFonts w:cs="Arial"/>
          <w:sz w:val="22"/>
          <w:szCs w:val="22"/>
        </w:rPr>
        <w:t>Administratorem</w:t>
      </w:r>
      <w:r w:rsidRPr="005D741C">
        <w:rPr>
          <w:rFonts w:cs="Arial"/>
          <w:sz w:val="22"/>
          <w:szCs w:val="22"/>
        </w:rPr>
        <w:t>) na zorganizowanie i przygotowanie składu materiałów oraz zaplecza dla potrzeb wykonawcy. Nie występują trudności z dostępem do sieci wodnej i sieci elektrycznej.</w:t>
      </w:r>
    </w:p>
    <w:p w:rsidR="003C0BF3" w:rsidRPr="005D741C" w:rsidRDefault="003C0BF3" w:rsidP="003C0BF3">
      <w:pPr>
        <w:pStyle w:val="Akapitzlist"/>
        <w:numPr>
          <w:ilvl w:val="1"/>
          <w:numId w:val="7"/>
        </w:numPr>
        <w:spacing w:after="0" w:line="240" w:lineRule="auto"/>
        <w:ind w:left="426" w:right="32" w:hanging="426"/>
        <w:rPr>
          <w:b/>
          <w:bCs/>
        </w:rPr>
      </w:pPr>
      <w:bookmarkStart w:id="9" w:name="_Ref408754135"/>
      <w:r w:rsidRPr="005D741C">
        <w:rPr>
          <w:b/>
          <w:bCs/>
        </w:rPr>
        <w:t>Ochrona środowiska w czasie wykonywania robót</w:t>
      </w:r>
      <w:bookmarkEnd w:id="9"/>
      <w:r w:rsidRPr="005D741C">
        <w:rPr>
          <w:b/>
          <w:bCs/>
        </w:rPr>
        <w:t xml:space="preserve"> </w:t>
      </w:r>
    </w:p>
    <w:p w:rsidR="003C0BF3" w:rsidRPr="005D741C" w:rsidRDefault="003C0BF3" w:rsidP="003C0BF3">
      <w:pPr>
        <w:widowControl w:val="0"/>
        <w:ind w:left="482" w:right="34" w:firstLine="284"/>
        <w:rPr>
          <w:rFonts w:cs="Arial"/>
          <w:sz w:val="22"/>
          <w:szCs w:val="22"/>
        </w:rPr>
      </w:pPr>
      <w:r w:rsidRPr="005D741C">
        <w:rPr>
          <w:rFonts w:cs="Arial"/>
          <w:sz w:val="22"/>
          <w:szCs w:val="22"/>
        </w:rPr>
        <w:t>Wykonawca ma obowiązek znać i stosować w czasie prowadzenia robót wszelkie przepisy dotyczące ochrony środowiska naturalnego. W okresie trwania budowy i wykonywania robót wykończeniowych Wykonawca będzie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 Wykonawca jest zobowiązany zapewnić odpowiednią ilość pojemników na gromadzenie we wskazanym miejscu odpadów budowlanych oraz dbać o ich bieżące opróżnianie.</w:t>
      </w:r>
    </w:p>
    <w:p w:rsidR="003C0BF3" w:rsidRPr="005D741C" w:rsidRDefault="003C0BF3" w:rsidP="003C0BF3">
      <w:pPr>
        <w:ind w:right="32" w:firstLine="284"/>
        <w:rPr>
          <w:rFonts w:cs="Arial"/>
          <w:sz w:val="22"/>
          <w:szCs w:val="22"/>
        </w:rPr>
      </w:pPr>
      <w:r w:rsidRPr="005D741C">
        <w:rPr>
          <w:rFonts w:cs="Arial"/>
          <w:sz w:val="22"/>
          <w:szCs w:val="22"/>
        </w:rPr>
        <w:t xml:space="preserve">Stosując się do tych wymagań, Wykonawca będzie miał szczególny wzgląd na: </w:t>
      </w:r>
    </w:p>
    <w:p w:rsidR="003C0BF3" w:rsidRPr="005D741C" w:rsidRDefault="003C0BF3" w:rsidP="003C0BF3">
      <w:pPr>
        <w:ind w:firstLine="284"/>
        <w:rPr>
          <w:sz w:val="22"/>
          <w:szCs w:val="22"/>
        </w:rPr>
      </w:pPr>
      <w:r w:rsidRPr="005D741C">
        <w:rPr>
          <w:sz w:val="22"/>
          <w:szCs w:val="22"/>
        </w:rPr>
        <w:t xml:space="preserve">1) lokalizację baz, warsztatów, magazynów, składowisk i dróg dojazdowych, </w:t>
      </w:r>
    </w:p>
    <w:p w:rsidR="003C0BF3" w:rsidRPr="005D741C" w:rsidRDefault="003C0BF3" w:rsidP="003C0BF3">
      <w:pPr>
        <w:ind w:firstLine="284"/>
        <w:rPr>
          <w:sz w:val="22"/>
          <w:szCs w:val="22"/>
        </w:rPr>
      </w:pPr>
      <w:r w:rsidRPr="005D741C">
        <w:rPr>
          <w:sz w:val="22"/>
          <w:szCs w:val="22"/>
        </w:rPr>
        <w:t xml:space="preserve">2) środki ostrożności i zabezpieczenia przed: </w:t>
      </w:r>
    </w:p>
    <w:p w:rsidR="003C0BF3" w:rsidRPr="005D741C" w:rsidRDefault="003C0BF3" w:rsidP="003C0BF3">
      <w:pPr>
        <w:ind w:left="1276" w:hanging="283"/>
        <w:rPr>
          <w:sz w:val="22"/>
          <w:szCs w:val="22"/>
        </w:rPr>
      </w:pPr>
      <w:r w:rsidRPr="005D741C">
        <w:rPr>
          <w:sz w:val="22"/>
          <w:szCs w:val="22"/>
        </w:rPr>
        <w:t xml:space="preserve">a) zanieczyszczeniem zbiorników i cieków wodnych pyłami lub substancjami toksycznymi, </w:t>
      </w:r>
    </w:p>
    <w:p w:rsidR="003C0BF3" w:rsidRPr="005D741C" w:rsidRDefault="003C0BF3" w:rsidP="003C0BF3">
      <w:pPr>
        <w:ind w:left="1276" w:hanging="283"/>
        <w:rPr>
          <w:sz w:val="22"/>
          <w:szCs w:val="22"/>
        </w:rPr>
      </w:pPr>
      <w:r w:rsidRPr="005D741C">
        <w:rPr>
          <w:sz w:val="22"/>
          <w:szCs w:val="22"/>
        </w:rPr>
        <w:t xml:space="preserve">b) zanieczyszczeniem powietrza pyłami i gazami, </w:t>
      </w:r>
    </w:p>
    <w:p w:rsidR="003C0BF3" w:rsidRPr="005D741C" w:rsidRDefault="003C0BF3" w:rsidP="003C0BF3">
      <w:pPr>
        <w:ind w:left="1276" w:hanging="283"/>
        <w:rPr>
          <w:sz w:val="22"/>
          <w:szCs w:val="22"/>
        </w:rPr>
      </w:pPr>
      <w:r w:rsidRPr="005D741C">
        <w:rPr>
          <w:sz w:val="22"/>
          <w:szCs w:val="22"/>
        </w:rPr>
        <w:t>c) zanieczyszczeniem instalacji kanalizacyjnej odpadami budowlanymi</w:t>
      </w:r>
    </w:p>
    <w:p w:rsidR="003C0BF3" w:rsidRPr="005D741C" w:rsidRDefault="003C0BF3" w:rsidP="003C0BF3">
      <w:pPr>
        <w:ind w:left="1276" w:hanging="283"/>
        <w:rPr>
          <w:sz w:val="22"/>
          <w:szCs w:val="22"/>
        </w:rPr>
      </w:pPr>
      <w:r w:rsidRPr="005D741C">
        <w:rPr>
          <w:sz w:val="22"/>
          <w:szCs w:val="22"/>
        </w:rPr>
        <w:t>d) zanieczyszczeniem odpadkami budowlanymi budowy i terenów przyległych</w:t>
      </w:r>
    </w:p>
    <w:p w:rsidR="003C0BF3" w:rsidRPr="005D741C" w:rsidRDefault="003C0BF3" w:rsidP="003C0BF3">
      <w:pPr>
        <w:ind w:left="1276" w:hanging="283"/>
        <w:rPr>
          <w:sz w:val="22"/>
          <w:szCs w:val="22"/>
        </w:rPr>
      </w:pPr>
      <w:r w:rsidRPr="005D741C">
        <w:rPr>
          <w:sz w:val="22"/>
          <w:szCs w:val="22"/>
        </w:rPr>
        <w:t xml:space="preserve">e) możliwością powstania pożaru. </w:t>
      </w:r>
    </w:p>
    <w:p w:rsidR="003C0BF3" w:rsidRPr="005D741C" w:rsidRDefault="003C0BF3" w:rsidP="003C0BF3">
      <w:pPr>
        <w:ind w:right="32" w:firstLine="284"/>
        <w:rPr>
          <w:rFonts w:cs="Arial"/>
          <w:sz w:val="22"/>
          <w:szCs w:val="22"/>
        </w:rPr>
      </w:pPr>
      <w:r w:rsidRPr="005D741C">
        <w:rPr>
          <w:rFonts w:cs="Arial"/>
          <w:sz w:val="22"/>
          <w:szCs w:val="22"/>
        </w:rPr>
        <w:t>Wykonawca przestrzegać będzie zasad ochrony środowiska na placu budowy i poza jego obrębem. W szczególności Wykonawca powinien podjąć odpowiednie środki zabezpieczające przed:</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zanieczyszczeniem ścieków wodnych i gleby pyłami, paliwem, olejami,</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materiałami bitumicznymi, chemikaliami i innymi szkodliwymi substancjami,</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zanieczyszczeniem powietrza, gazami i pyłami,</w:t>
      </w:r>
    </w:p>
    <w:p w:rsidR="003C0BF3" w:rsidRPr="005D741C"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przekroczeniem dopuszczalnych norm hałasu,</w:t>
      </w:r>
    </w:p>
    <w:p w:rsidR="003C0BF3" w:rsidRDefault="003C0BF3" w:rsidP="003C0BF3">
      <w:pPr>
        <w:pStyle w:val="Akapitzlist"/>
        <w:numPr>
          <w:ilvl w:val="0"/>
          <w:numId w:val="6"/>
        </w:numPr>
        <w:autoSpaceDE w:val="0"/>
        <w:autoSpaceDN w:val="0"/>
        <w:adjustRightInd w:val="0"/>
        <w:spacing w:after="0" w:line="240" w:lineRule="auto"/>
        <w:ind w:left="993" w:hanging="284"/>
        <w:rPr>
          <w:rFonts w:cstheme="minorHAnsi"/>
        </w:rPr>
      </w:pPr>
      <w:r w:rsidRPr="005D741C">
        <w:rPr>
          <w:rFonts w:cstheme="minorHAnsi"/>
        </w:rPr>
        <w:t>możliwością powstawania pożaru.</w:t>
      </w:r>
    </w:p>
    <w:p w:rsidR="003C0BF3" w:rsidRPr="005D741C" w:rsidRDefault="003C0BF3" w:rsidP="003C0BF3">
      <w:pPr>
        <w:pStyle w:val="Akapitzlist"/>
        <w:numPr>
          <w:ilvl w:val="1"/>
          <w:numId w:val="7"/>
        </w:numPr>
        <w:spacing w:after="0" w:line="240" w:lineRule="auto"/>
        <w:ind w:left="426" w:right="32" w:hanging="426"/>
        <w:rPr>
          <w:b/>
          <w:bCs/>
        </w:rPr>
      </w:pPr>
      <w:bookmarkStart w:id="10" w:name="_Ref408754144"/>
      <w:r w:rsidRPr="005D741C">
        <w:rPr>
          <w:b/>
          <w:bCs/>
        </w:rPr>
        <w:t>Ochrona przeciwpożarowa</w:t>
      </w:r>
      <w:bookmarkEnd w:id="10"/>
      <w:r w:rsidRPr="005D741C">
        <w:rPr>
          <w:b/>
          <w:bCs/>
        </w:rPr>
        <w:t xml:space="preserve"> </w:t>
      </w:r>
    </w:p>
    <w:p w:rsidR="003C0BF3" w:rsidRDefault="003C0BF3" w:rsidP="003C0BF3">
      <w:pPr>
        <w:widowControl w:val="0"/>
        <w:ind w:right="34" w:firstLine="284"/>
        <w:rPr>
          <w:rFonts w:cs="Arial"/>
          <w:sz w:val="22"/>
          <w:szCs w:val="22"/>
        </w:rPr>
      </w:pPr>
      <w:r w:rsidRPr="005D741C">
        <w:rPr>
          <w:rFonts w:cs="Arial"/>
          <w:sz w:val="22"/>
          <w:szCs w:val="22"/>
        </w:rPr>
        <w:t xml:space="preserve">Wykonawca będzie przestrzegać przepisy ochrony przeciwpożarowej. Wykonawca będzie utrzymywać sprawny sprzęt przeciwpożarowy, wymagany odpowiednimi przepisami, w pomieszczeniach biurowych, mieszkalnych i magazynowych oraz w maszynach i pojazdach. Materiały łatwopalne będą składowane w sposób zgodny z odpowiednimi przepisami i zabezpieczone przed dostępem osób trzecich. </w:t>
      </w:r>
    </w:p>
    <w:p w:rsidR="003C0BF3" w:rsidRPr="005D741C" w:rsidRDefault="003C0BF3" w:rsidP="003C0BF3">
      <w:pPr>
        <w:pStyle w:val="Akapitzlist"/>
        <w:numPr>
          <w:ilvl w:val="1"/>
          <w:numId w:val="7"/>
        </w:numPr>
        <w:spacing w:after="0" w:line="240" w:lineRule="auto"/>
        <w:ind w:left="426" w:right="32" w:hanging="426"/>
        <w:rPr>
          <w:b/>
          <w:bCs/>
        </w:rPr>
      </w:pPr>
      <w:bookmarkStart w:id="11" w:name="_Ref408754154"/>
      <w:r w:rsidRPr="005D741C">
        <w:rPr>
          <w:b/>
          <w:bCs/>
        </w:rPr>
        <w:t>Ochrona własności publicznej i prywatnej</w:t>
      </w:r>
      <w:bookmarkEnd w:id="11"/>
      <w:r w:rsidRPr="005D741C">
        <w:rPr>
          <w:b/>
          <w:bCs/>
        </w:rPr>
        <w:t xml:space="preserve"> </w:t>
      </w:r>
    </w:p>
    <w:p w:rsidR="003C0BF3" w:rsidRDefault="003C0BF3" w:rsidP="003C0BF3">
      <w:pPr>
        <w:ind w:right="32" w:firstLine="284"/>
        <w:rPr>
          <w:rFonts w:cs="Arial"/>
          <w:sz w:val="22"/>
          <w:szCs w:val="22"/>
        </w:rPr>
      </w:pPr>
      <w:r w:rsidRPr="005D741C">
        <w:rPr>
          <w:rFonts w:cs="Arial"/>
          <w:sz w:val="22"/>
          <w:szCs w:val="22"/>
        </w:rPr>
        <w:t xml:space="preserve">Wykonawca odpowiada za ochronę instalacji i urządzeń zlokalizowanych na powierzchni terenu i pod jego poziomem, takie jak rurociągi, kable itp. Wykonawca zapewni właściwe oznaczenie i zabezpieczenie przed uszkodzeniem tych instalacji i urządzeń w czasie trwania budowy. O fakcie uszkodzenia tych instalacji Wykonawca bezzwłocznie powiadomi </w:t>
      </w:r>
      <w:r>
        <w:rPr>
          <w:rFonts w:cs="Arial"/>
          <w:sz w:val="22"/>
          <w:szCs w:val="22"/>
        </w:rPr>
        <w:t>Przedstawiciela Zamawiającego</w:t>
      </w:r>
      <w:r w:rsidRPr="005D741C">
        <w:rPr>
          <w:rFonts w:cs="Arial"/>
          <w:sz w:val="22"/>
          <w:szCs w:val="22"/>
        </w:rPr>
        <w:t xml:space="preserve"> i zainteresowanych użytkowników oraz będzie z nimi współpracował, dostarczając wszelkiej pomocy potrzebnej przy dokonywaniu napraw. </w:t>
      </w:r>
    </w:p>
    <w:p w:rsidR="003C0BF3" w:rsidRPr="005D741C" w:rsidRDefault="003C0BF3" w:rsidP="003C0BF3">
      <w:pPr>
        <w:pStyle w:val="Akapitzlist"/>
        <w:numPr>
          <w:ilvl w:val="1"/>
          <w:numId w:val="7"/>
        </w:numPr>
        <w:spacing w:after="0" w:line="240" w:lineRule="auto"/>
        <w:ind w:left="567" w:right="32" w:hanging="567"/>
        <w:rPr>
          <w:b/>
          <w:bCs/>
        </w:rPr>
      </w:pPr>
      <w:bookmarkStart w:id="12" w:name="_Ref408754165"/>
      <w:r w:rsidRPr="005D741C">
        <w:rPr>
          <w:b/>
          <w:bCs/>
        </w:rPr>
        <w:t>Bezpieczeństwo i higiena pracy</w:t>
      </w:r>
      <w:bookmarkEnd w:id="12"/>
      <w:r w:rsidRPr="005D741C">
        <w:rPr>
          <w:b/>
          <w:bCs/>
        </w:rPr>
        <w:t xml:space="preserve"> </w:t>
      </w:r>
    </w:p>
    <w:p w:rsidR="003C0BF3" w:rsidRDefault="003C0BF3" w:rsidP="003C0BF3">
      <w:pPr>
        <w:ind w:right="32" w:firstLine="284"/>
        <w:rPr>
          <w:rFonts w:cs="Arial"/>
          <w:sz w:val="22"/>
          <w:szCs w:val="22"/>
        </w:rPr>
      </w:pPr>
      <w:r w:rsidRPr="005D741C">
        <w:rPr>
          <w:rFonts w:cs="Arial"/>
          <w:sz w:val="22"/>
          <w:szCs w:val="22"/>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t>
      </w:r>
      <w:r w:rsidRPr="005D741C">
        <w:rPr>
          <w:rFonts w:cs="Arial"/>
          <w:sz w:val="22"/>
          <w:szCs w:val="22"/>
        </w:rPr>
        <w:lastRenderedPageBreak/>
        <w:t>wszelkie urządzenia zabezpieczające, socjalne oraz sprzęt i odpowiednią odzież dla ochrony życia i zdrowia osób zatrudnionych na budowie. Uznaje się, że wszelkie koszty związane z wypełnieniem wymagań określonych powyżej nie podlegają odrębnej zapłacie i s</w:t>
      </w:r>
      <w:r>
        <w:rPr>
          <w:rFonts w:cs="Arial"/>
          <w:sz w:val="22"/>
          <w:szCs w:val="22"/>
        </w:rPr>
        <w:t>ą uwzględnione w cenie umownej.</w:t>
      </w:r>
    </w:p>
    <w:p w:rsidR="003C0BF3" w:rsidRPr="005D741C" w:rsidRDefault="003C0BF3" w:rsidP="003C0BF3">
      <w:pPr>
        <w:pStyle w:val="Akapitzlist"/>
        <w:numPr>
          <w:ilvl w:val="1"/>
          <w:numId w:val="7"/>
        </w:numPr>
        <w:spacing w:after="0" w:line="240" w:lineRule="auto"/>
        <w:ind w:left="567" w:right="32" w:hanging="567"/>
        <w:rPr>
          <w:b/>
          <w:bCs/>
        </w:rPr>
      </w:pPr>
      <w:bookmarkStart w:id="13" w:name="_Ref408754181"/>
      <w:r w:rsidRPr="005D741C">
        <w:rPr>
          <w:b/>
          <w:bCs/>
        </w:rPr>
        <w:t>Ochrona i utrzymanie robót</w:t>
      </w:r>
      <w:bookmarkEnd w:id="13"/>
      <w:r w:rsidRPr="005D741C">
        <w:rPr>
          <w:b/>
          <w:bCs/>
        </w:rPr>
        <w:t xml:space="preserve"> </w:t>
      </w:r>
    </w:p>
    <w:p w:rsidR="003C0BF3" w:rsidRDefault="003C0BF3" w:rsidP="003C0BF3">
      <w:pPr>
        <w:ind w:right="32" w:firstLine="284"/>
        <w:rPr>
          <w:rFonts w:cs="Arial"/>
          <w:sz w:val="22"/>
          <w:szCs w:val="22"/>
        </w:rPr>
      </w:pPr>
      <w:r w:rsidRPr="005D741C">
        <w:rPr>
          <w:rFonts w:cs="Arial"/>
          <w:sz w:val="22"/>
          <w:szCs w:val="22"/>
        </w:rPr>
        <w:t xml:space="preserve">Wykonawca będzie odpowiedzialny za ochronę robót i za wszelkie materiały i urządzenia używane do robót od daty </w:t>
      </w:r>
      <w:r w:rsidR="005F5EB4">
        <w:rPr>
          <w:rFonts w:cs="Arial"/>
          <w:sz w:val="22"/>
          <w:szCs w:val="22"/>
        </w:rPr>
        <w:t>przekazania terenu budowy</w:t>
      </w:r>
      <w:r>
        <w:rPr>
          <w:rFonts w:cs="Arial"/>
          <w:sz w:val="22"/>
          <w:szCs w:val="22"/>
        </w:rPr>
        <w:t xml:space="preserve"> do daty odbioru ostatecznego.</w:t>
      </w:r>
    </w:p>
    <w:p w:rsidR="003C0BF3" w:rsidRPr="005D741C" w:rsidRDefault="003C0BF3" w:rsidP="003C0BF3">
      <w:pPr>
        <w:ind w:right="32" w:firstLine="284"/>
        <w:rPr>
          <w:rFonts w:cs="Arial"/>
          <w:sz w:val="22"/>
          <w:szCs w:val="22"/>
        </w:rPr>
      </w:pPr>
    </w:p>
    <w:p w:rsidR="003C0BF3" w:rsidRPr="00536A5D" w:rsidRDefault="003C0BF3" w:rsidP="003C0BF3">
      <w:pPr>
        <w:pStyle w:val="Akapitzlist"/>
        <w:numPr>
          <w:ilvl w:val="0"/>
          <w:numId w:val="7"/>
        </w:numPr>
        <w:spacing w:after="0" w:line="240" w:lineRule="auto"/>
        <w:ind w:left="426" w:right="32" w:hanging="426"/>
        <w:rPr>
          <w:rFonts w:cs="Arial"/>
          <w:b/>
          <w:bCs/>
        </w:rPr>
      </w:pPr>
      <w:bookmarkStart w:id="14" w:name="_Ref408754202"/>
      <w:r w:rsidRPr="00536A5D">
        <w:rPr>
          <w:rFonts w:cs="Arial"/>
          <w:b/>
          <w:bCs/>
        </w:rPr>
        <w:t>MATERIAŁY</w:t>
      </w:r>
      <w:bookmarkEnd w:id="14"/>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Wymagania ogólne dotyczące właściwości materiałów i wyrobów budowlanych</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Przy wykonywaniu robót budowlanych na</w:t>
      </w:r>
      <w:r>
        <w:rPr>
          <w:rFonts w:cstheme="minorHAnsi"/>
        </w:rPr>
        <w:t>leży stosować wyroby budowlane</w:t>
      </w:r>
      <w:r w:rsidRPr="00536A5D">
        <w:rPr>
          <w:rFonts w:cstheme="minorHAnsi"/>
        </w:rPr>
        <w:t xml:space="preserve"> o właściwościach użytkowych umożliwiających prawidłowo wykonanym robotom budowlanym spełnienie wymagań podstawowych, określonych w art.5 ust.1 ustawy - Prawo Budowlane, dopuszczone do obrotu powszechnego lub jednostkowego stosowania w budownictwie. </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Wykonawca jest odpowiedzialny, aby wszystkie materiały, elementy budowlane i urządzenia wbudowane, montowane lub instalowane w trakcie realizacji robót budowlanych odpowiadały wymaganiom określonym w art. 10 ustawy Prawo Budowlane oraz w szczegółowych specyfikacjach technicznych. Oznacza to, że każdy produkt dostarczony na plac budowy będzie oznakowany znakiem CE, albo oznakowany polskim znakiem budowlanym.</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Wraz z tymi znakami winna być dołączona informacja zawierająca:</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 xml:space="preserve">określenie, siedzibę i adres producenta oraz adres zakładu produkującego wyrób budowlany,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 xml:space="preserve">identyfikację wyrobu budowlanego zawierającą : nazwę, nazwę handlową, typ, odmianę, gatunek i klasę wg PN lub AT,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numer i rok publikacji Polskiej Normy wyrobu lub aprobaty technicznej , z którą potwierdzono zgodność wyrobu budowlanego</w:t>
      </w:r>
      <w:r w:rsidR="005F5EB4">
        <w:rPr>
          <w:rFonts w:cstheme="minorHAnsi"/>
        </w:rPr>
        <w:t xml:space="preserve"> – o ile ma to zastosowanie</w:t>
      </w:r>
      <w:r w:rsidRPr="00536A5D">
        <w:rPr>
          <w:rFonts w:cstheme="minorHAnsi"/>
        </w:rPr>
        <w:t xml:space="preserve">,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numer i datę wystawienia krajowej deklaracji zgodności</w:t>
      </w:r>
      <w:r w:rsidR="005F5EB4">
        <w:rPr>
          <w:rFonts w:cstheme="minorHAnsi"/>
        </w:rPr>
        <w:t xml:space="preserve"> – o ile ma to </w:t>
      </w:r>
      <w:r w:rsidR="000D4B07">
        <w:rPr>
          <w:rFonts w:cstheme="minorHAnsi"/>
        </w:rPr>
        <w:t>zastosowanie</w:t>
      </w:r>
      <w:r w:rsidRPr="00536A5D">
        <w:rPr>
          <w:rFonts w:cstheme="minorHAnsi"/>
        </w:rPr>
        <w:t xml:space="preserve">,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 xml:space="preserve">inne dane , jeżeli wynika to z PN lub AT, </w:t>
      </w:r>
    </w:p>
    <w:p w:rsidR="003C0BF3" w:rsidRPr="00536A5D" w:rsidRDefault="003C0BF3" w:rsidP="003C0BF3">
      <w:pPr>
        <w:pStyle w:val="Akapitzlist"/>
        <w:numPr>
          <w:ilvl w:val="0"/>
          <w:numId w:val="2"/>
        </w:numPr>
        <w:autoSpaceDE w:val="0"/>
        <w:autoSpaceDN w:val="0"/>
        <w:adjustRightInd w:val="0"/>
        <w:spacing w:after="120" w:line="240" w:lineRule="auto"/>
        <w:ind w:left="1134" w:hanging="283"/>
        <w:rPr>
          <w:rFonts w:cstheme="minorHAnsi"/>
        </w:rPr>
      </w:pPr>
      <w:r w:rsidRPr="00536A5D">
        <w:rPr>
          <w:rFonts w:cstheme="minorHAnsi"/>
        </w:rPr>
        <w:t>nazwę jednostki certyfikującej, jeżeli taka jednostka brała udział w zastosowanym systemie oceny zgodności wyrobu budowlanego.</w:t>
      </w:r>
    </w:p>
    <w:p w:rsidR="003C0BF3" w:rsidRPr="00536A5D" w:rsidRDefault="003C0BF3" w:rsidP="003C0BF3">
      <w:pPr>
        <w:pStyle w:val="Akapitzlist"/>
        <w:numPr>
          <w:ilvl w:val="0"/>
          <w:numId w:val="3"/>
        </w:numPr>
        <w:autoSpaceDE w:val="0"/>
        <w:autoSpaceDN w:val="0"/>
        <w:adjustRightInd w:val="0"/>
        <w:spacing w:after="120" w:line="240" w:lineRule="auto"/>
        <w:ind w:left="851" w:hanging="425"/>
        <w:rPr>
          <w:rFonts w:cstheme="minorHAnsi"/>
        </w:rPr>
      </w:pPr>
      <w:r w:rsidRPr="00536A5D">
        <w:rPr>
          <w:rFonts w:cstheme="minorHAnsi"/>
        </w:rPr>
        <w:t>Znak budowlany winien być umieszczony w sposób widoczny, czytelny, niedający się usunąć, wskazany w PN lub AT, bezpośrednio na wyrobie budowlanym albo na etykiecie przymocowanej do niego. Jeżeli nie jest możliwe technicznie oznakowanie wyrobu budowlanego w sposób podany wyżej, oznakowanie umieszcza się na opakowaniu jednostkowym lub opakowaniu zbiorczym wyrobu budowlanego albo na dokumentach handlowych towarzyszących temu wyrobowi.</w:t>
      </w:r>
    </w:p>
    <w:p w:rsidR="003C0BF3" w:rsidRPr="00536A5D" w:rsidRDefault="003C0BF3" w:rsidP="003C0BF3">
      <w:pPr>
        <w:pStyle w:val="Akapitzlist"/>
        <w:numPr>
          <w:ilvl w:val="0"/>
          <w:numId w:val="3"/>
        </w:numPr>
        <w:autoSpaceDE w:val="0"/>
        <w:autoSpaceDN w:val="0"/>
        <w:adjustRightInd w:val="0"/>
        <w:spacing w:after="120" w:line="240" w:lineRule="auto"/>
        <w:ind w:left="850" w:hanging="425"/>
        <w:rPr>
          <w:rFonts w:cstheme="minorHAnsi"/>
        </w:rPr>
      </w:pPr>
      <w:r w:rsidRPr="00536A5D">
        <w:rPr>
          <w:rFonts w:cstheme="minorHAnsi"/>
        </w:rPr>
        <w:t xml:space="preserve">Wykonawca uzgodni z </w:t>
      </w:r>
      <w:r>
        <w:rPr>
          <w:rFonts w:cstheme="minorHAnsi"/>
        </w:rPr>
        <w:t xml:space="preserve">przedstawicielem Zamawiającego </w:t>
      </w:r>
      <w:r w:rsidRPr="00536A5D">
        <w:rPr>
          <w:rFonts w:cstheme="minorHAnsi"/>
        </w:rPr>
        <w:t>sposób i termin przekazania informacji o przewidywanym użyciu podstawowych materiałów oraz elementów konstrukcyjnych do wykonania robót.</w:t>
      </w:r>
    </w:p>
    <w:p w:rsidR="003C0BF3" w:rsidRPr="00A856F9" w:rsidRDefault="003C0BF3" w:rsidP="003C0BF3">
      <w:pPr>
        <w:pStyle w:val="Akapitzlist"/>
        <w:numPr>
          <w:ilvl w:val="1"/>
          <w:numId w:val="7"/>
        </w:numPr>
        <w:spacing w:after="0" w:line="240" w:lineRule="auto"/>
        <w:ind w:left="426" w:right="32" w:hanging="426"/>
        <w:rPr>
          <w:rFonts w:cstheme="minorHAnsi"/>
          <w:b/>
          <w:bCs/>
        </w:rPr>
      </w:pPr>
      <w:r w:rsidRPr="00A856F9">
        <w:rPr>
          <w:rFonts w:cstheme="minorHAnsi"/>
          <w:b/>
          <w:bCs/>
        </w:rPr>
        <w:t xml:space="preserve">Materiały nie odpowiadające wymaganiom jakościowym </w:t>
      </w:r>
    </w:p>
    <w:p w:rsidR="003C0BF3" w:rsidRPr="001E7FB4" w:rsidRDefault="003C0BF3" w:rsidP="003C0BF3">
      <w:pPr>
        <w:ind w:right="32" w:firstLine="284"/>
        <w:rPr>
          <w:rFonts w:cs="Arial"/>
          <w:sz w:val="22"/>
          <w:szCs w:val="22"/>
        </w:rPr>
      </w:pPr>
      <w:r w:rsidRPr="001E7FB4">
        <w:rPr>
          <w:rFonts w:cs="Arial"/>
          <w:sz w:val="22"/>
          <w:szCs w:val="22"/>
        </w:rPr>
        <w:t xml:space="preserve">Materiały nieodpowiadające wymaganiom jakościowym zostaną przez Wykonawcę wywiezione z terenu budowy, bądź złożone w miejscu wskazanym przez przedstawiciela Zamawiającego.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Pr>
          <w:rFonts w:cstheme="minorHAnsi"/>
          <w:b/>
          <w:bCs/>
        </w:rPr>
        <w:t>P</w:t>
      </w:r>
      <w:r w:rsidRPr="00536A5D">
        <w:rPr>
          <w:rFonts w:cstheme="minorHAnsi"/>
          <w:b/>
          <w:bCs/>
        </w:rPr>
        <w:t xml:space="preserve">rzechowywanie i składowanie materiałów </w:t>
      </w:r>
    </w:p>
    <w:p w:rsidR="003C0BF3" w:rsidRDefault="003C0BF3" w:rsidP="003C0BF3">
      <w:pPr>
        <w:ind w:right="32" w:firstLine="284"/>
        <w:rPr>
          <w:rFonts w:cs="Arial"/>
          <w:sz w:val="22"/>
          <w:szCs w:val="22"/>
        </w:rPr>
      </w:pPr>
      <w:r w:rsidRPr="00536A5D">
        <w:rPr>
          <w:rFonts w:cstheme="minorHAnsi"/>
          <w:sz w:val="22"/>
          <w:szCs w:val="22"/>
        </w:rPr>
        <w:t xml:space="preserve">Wykonawca zapewni, aby tymczasowo składowane materiały, do czasu gdy będą one </w:t>
      </w:r>
      <w:r w:rsidRPr="001E7FB4">
        <w:rPr>
          <w:rFonts w:cs="Arial"/>
          <w:sz w:val="22"/>
          <w:szCs w:val="22"/>
        </w:rPr>
        <w:t>potrzebne do robót, były zabezpieczone przed zanieczyszczeniem, zachowały swoją jakość i właściwość do robót i były dostępne do kontroli przez przedstawiciela Zamawiającego. Miejsca czasowego składowania materiałów będą zlokalizowane w obrębie terenu budowy w miejscach uzgodnionych z przedstawicielem Zamawiającego.</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Wariantowe stosowanie materiałów </w:t>
      </w:r>
    </w:p>
    <w:p w:rsidR="003C0BF3" w:rsidRDefault="003C0BF3" w:rsidP="003C0BF3">
      <w:pPr>
        <w:ind w:right="32" w:firstLine="284"/>
        <w:rPr>
          <w:rFonts w:cstheme="minorHAnsi"/>
          <w:sz w:val="22"/>
          <w:szCs w:val="22"/>
        </w:rPr>
      </w:pPr>
      <w:r w:rsidRPr="00536A5D">
        <w:rPr>
          <w:rFonts w:cstheme="minorHAnsi"/>
          <w:sz w:val="22"/>
          <w:szCs w:val="22"/>
        </w:rPr>
        <w:t xml:space="preserve">Jeśli dokumentacja projektowa lub SST przewidują możliwość zastosowania różnych rodzajów materiałów do wykonywania poszczególnych elementów robót Wykonawca </w:t>
      </w:r>
      <w:r w:rsidRPr="00536A5D">
        <w:rPr>
          <w:rFonts w:cstheme="minorHAnsi"/>
          <w:sz w:val="22"/>
          <w:szCs w:val="22"/>
        </w:rPr>
        <w:lastRenderedPageBreak/>
        <w:t xml:space="preserve">powiadomi </w:t>
      </w:r>
      <w:r>
        <w:rPr>
          <w:rFonts w:cstheme="minorHAnsi"/>
          <w:sz w:val="22"/>
          <w:szCs w:val="22"/>
        </w:rPr>
        <w:t>Przedstawiciela Zamawiającego</w:t>
      </w:r>
      <w:r w:rsidRPr="00536A5D">
        <w:rPr>
          <w:rFonts w:cstheme="minorHAnsi"/>
          <w:sz w:val="22"/>
          <w:szCs w:val="22"/>
        </w:rPr>
        <w:t xml:space="preserve"> o zamiarze zastosowania konkretnego rodzaju materiału. Wybrany i zaakceptowany rodzaj materiału może być później zamieniany </w:t>
      </w:r>
      <w:r w:rsidR="005F5EB4">
        <w:rPr>
          <w:rFonts w:cstheme="minorHAnsi"/>
          <w:sz w:val="22"/>
          <w:szCs w:val="22"/>
        </w:rPr>
        <w:t>za</w:t>
      </w:r>
      <w:r w:rsidRPr="00536A5D">
        <w:rPr>
          <w:rFonts w:cstheme="minorHAnsi"/>
          <w:sz w:val="22"/>
          <w:szCs w:val="22"/>
        </w:rPr>
        <w:t xml:space="preserve"> zgod</w:t>
      </w:r>
      <w:r w:rsidR="005F5EB4">
        <w:rPr>
          <w:rFonts w:cstheme="minorHAnsi"/>
          <w:sz w:val="22"/>
          <w:szCs w:val="22"/>
        </w:rPr>
        <w:t>ą</w:t>
      </w:r>
      <w:r w:rsidRPr="00536A5D">
        <w:rPr>
          <w:rFonts w:cstheme="minorHAnsi"/>
          <w:sz w:val="22"/>
          <w:szCs w:val="22"/>
        </w:rPr>
        <w:t xml:space="preserve"> </w:t>
      </w:r>
      <w:r w:rsidRPr="00177EF3">
        <w:rPr>
          <w:rFonts w:cstheme="minorHAnsi"/>
          <w:sz w:val="22"/>
          <w:szCs w:val="22"/>
        </w:rPr>
        <w:t>przedstawiciel</w:t>
      </w:r>
      <w:r>
        <w:rPr>
          <w:rFonts w:cstheme="minorHAnsi"/>
          <w:sz w:val="22"/>
          <w:szCs w:val="22"/>
        </w:rPr>
        <w:t>a</w:t>
      </w:r>
      <w:r w:rsidRPr="00177EF3">
        <w:rPr>
          <w:rFonts w:cstheme="minorHAnsi"/>
          <w:sz w:val="22"/>
          <w:szCs w:val="22"/>
        </w:rPr>
        <w:t xml:space="preserve"> Zamawiającego</w:t>
      </w:r>
      <w:r w:rsidR="005F5EB4">
        <w:rPr>
          <w:rFonts w:cstheme="minorHAnsi"/>
          <w:sz w:val="22"/>
          <w:szCs w:val="22"/>
        </w:rPr>
        <w:t xml:space="preserve"> na materiał nie gorszy niż pierwotnie uzgodniony</w:t>
      </w:r>
      <w:r>
        <w:rPr>
          <w:rFonts w:cstheme="minorHAnsi"/>
          <w:sz w:val="22"/>
          <w:szCs w:val="22"/>
        </w:rPr>
        <w:t>.</w:t>
      </w:r>
    </w:p>
    <w:p w:rsidR="003C0BF3" w:rsidRPr="00536A5D" w:rsidRDefault="003C0BF3" w:rsidP="003C0BF3">
      <w:pPr>
        <w:pStyle w:val="Tekstpodstawowy"/>
        <w:ind w:firstLine="426"/>
        <w:rPr>
          <w:rFonts w:cstheme="minorHAnsi"/>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rPr>
      </w:pPr>
      <w:bookmarkStart w:id="15" w:name="_Ref408754210"/>
      <w:r w:rsidRPr="00536A5D">
        <w:rPr>
          <w:rFonts w:cstheme="minorHAnsi"/>
          <w:b/>
          <w:bCs/>
        </w:rPr>
        <w:t>WYKONANIE ROBÓT</w:t>
      </w:r>
      <w:bookmarkEnd w:id="15"/>
      <w:r w:rsidRPr="00536A5D">
        <w:rPr>
          <w:rFonts w:cstheme="minorHAnsi"/>
          <w:b/>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Przed rozpoczęciem robót wykonawca opracuje: </w:t>
      </w:r>
    </w:p>
    <w:p w:rsidR="00C3431E" w:rsidRPr="00536A5D" w:rsidRDefault="00C3431E" w:rsidP="00C3431E">
      <w:pPr>
        <w:numPr>
          <w:ilvl w:val="0"/>
          <w:numId w:val="1"/>
        </w:numPr>
        <w:tabs>
          <w:tab w:val="clear" w:pos="720"/>
          <w:tab w:val="num" w:pos="851"/>
        </w:tabs>
        <w:ind w:left="851" w:hanging="284"/>
        <w:jc w:val="left"/>
        <w:rPr>
          <w:rFonts w:asciiTheme="minorHAnsi" w:hAnsiTheme="minorHAnsi" w:cstheme="minorHAnsi"/>
          <w:sz w:val="22"/>
          <w:szCs w:val="22"/>
        </w:rPr>
      </w:pPr>
      <w:r w:rsidRPr="00C3431E">
        <w:rPr>
          <w:rFonts w:cstheme="minorHAnsi"/>
          <w:sz w:val="22"/>
          <w:szCs w:val="22"/>
        </w:rPr>
        <w:t>plan</w:t>
      </w:r>
      <w:r w:rsidRPr="00536A5D">
        <w:rPr>
          <w:rFonts w:asciiTheme="minorHAnsi" w:hAnsiTheme="minorHAnsi" w:cstheme="minorHAnsi"/>
          <w:sz w:val="22"/>
          <w:szCs w:val="22"/>
        </w:rPr>
        <w:t xml:space="preserve"> bezpieczeństwa</w:t>
      </w:r>
      <w:r>
        <w:rPr>
          <w:rFonts w:asciiTheme="minorHAnsi" w:hAnsiTheme="minorHAnsi" w:cstheme="minorHAnsi"/>
          <w:sz w:val="22"/>
          <w:szCs w:val="22"/>
        </w:rPr>
        <w:t xml:space="preserve"> i ochrony zdrowia (plan BIOZ),</w:t>
      </w:r>
    </w:p>
    <w:p w:rsidR="003C0BF3" w:rsidRPr="00536A5D" w:rsidRDefault="003C0BF3" w:rsidP="003C0BF3">
      <w:pPr>
        <w:numPr>
          <w:ilvl w:val="0"/>
          <w:numId w:val="1"/>
        </w:numPr>
        <w:tabs>
          <w:tab w:val="clear" w:pos="720"/>
          <w:tab w:val="num" w:pos="851"/>
        </w:tabs>
        <w:ind w:left="851" w:hanging="284"/>
        <w:jc w:val="left"/>
        <w:rPr>
          <w:rFonts w:cstheme="minorHAnsi"/>
          <w:sz w:val="22"/>
          <w:szCs w:val="22"/>
        </w:rPr>
      </w:pPr>
      <w:r w:rsidRPr="00536A5D">
        <w:rPr>
          <w:rFonts w:cstheme="minorHAnsi"/>
          <w:sz w:val="22"/>
          <w:szCs w:val="22"/>
        </w:rPr>
        <w:t xml:space="preserve">projekt organizacji budowy, </w:t>
      </w:r>
    </w:p>
    <w:p w:rsidR="003C0BF3" w:rsidRPr="00536A5D" w:rsidRDefault="003C0BF3" w:rsidP="003C0BF3">
      <w:pPr>
        <w:ind w:firstLine="360"/>
        <w:rPr>
          <w:rFonts w:cstheme="minorHAnsi"/>
          <w:sz w:val="22"/>
          <w:szCs w:val="22"/>
        </w:rPr>
      </w:pPr>
      <w:r w:rsidRPr="00536A5D">
        <w:rPr>
          <w:rFonts w:cstheme="minorHAnsi"/>
          <w:sz w:val="22"/>
          <w:szCs w:val="22"/>
        </w:rPr>
        <w:t>Wykonawca jest odpowiedzialny za prowadzenie robót zgodnie z umową i ścisłe przestrzeganie harmonogramu robót oraz za j</w:t>
      </w:r>
      <w:r>
        <w:rPr>
          <w:rFonts w:cstheme="minorHAnsi"/>
          <w:sz w:val="22"/>
          <w:szCs w:val="22"/>
        </w:rPr>
        <w:t>akość zastosowanych materiałów</w:t>
      </w:r>
      <w:r w:rsidRPr="00536A5D">
        <w:rPr>
          <w:rFonts w:cstheme="minorHAnsi"/>
          <w:sz w:val="22"/>
          <w:szCs w:val="22"/>
        </w:rPr>
        <w:t xml:space="preserve"> i wykonywanych robót, za ich zgodność z wymaganiami specyfikacji technicznych oraz poleceniami </w:t>
      </w:r>
      <w:r w:rsidR="00E10EDA">
        <w:rPr>
          <w:rFonts w:cstheme="minorHAnsi"/>
          <w:sz w:val="22"/>
          <w:szCs w:val="22"/>
        </w:rPr>
        <w:t>Zamawiającego</w:t>
      </w:r>
    </w:p>
    <w:p w:rsidR="003C0BF3" w:rsidRPr="00536A5D" w:rsidRDefault="003C0BF3" w:rsidP="003C0BF3">
      <w:pPr>
        <w:pStyle w:val="Akapitzlist"/>
        <w:numPr>
          <w:ilvl w:val="1"/>
          <w:numId w:val="7"/>
        </w:numPr>
        <w:spacing w:after="0" w:line="240" w:lineRule="auto"/>
        <w:ind w:left="426" w:right="32" w:hanging="426"/>
        <w:rPr>
          <w:rFonts w:cstheme="minorHAnsi"/>
        </w:rPr>
      </w:pPr>
      <w:r w:rsidRPr="00536A5D">
        <w:rPr>
          <w:rFonts w:cstheme="minorHAnsi"/>
        </w:rPr>
        <w:t>Wykonawca ponosi odpowiedzialność za dokładne wyznaczenie wszystkich elementów robót zgodnie z sztuką budowlaną</w:t>
      </w:r>
      <w:r w:rsidR="00E10EDA">
        <w:rPr>
          <w:rFonts w:cstheme="minorHAnsi"/>
        </w:rPr>
        <w:t xml:space="preserve"> i wskazaniami przedstawiciela Zamawiającego</w:t>
      </w:r>
      <w:r w:rsidRPr="00536A5D">
        <w:rPr>
          <w:rFonts w:cstheme="minorHAnsi"/>
        </w:rPr>
        <w:t xml:space="preserve">. </w:t>
      </w:r>
    </w:p>
    <w:p w:rsidR="003C0BF3" w:rsidRPr="004F3C0E" w:rsidRDefault="003C0BF3" w:rsidP="003C0BF3">
      <w:pPr>
        <w:pStyle w:val="Akapitzlist"/>
        <w:numPr>
          <w:ilvl w:val="1"/>
          <w:numId w:val="7"/>
        </w:numPr>
        <w:spacing w:after="0" w:line="240" w:lineRule="auto"/>
        <w:ind w:left="426" w:right="32" w:hanging="426"/>
      </w:pPr>
      <w:r w:rsidRPr="00536A5D">
        <w:t xml:space="preserve">Wykonawca </w:t>
      </w:r>
      <w:r w:rsidR="005F5EB4">
        <w:t>będzie dysponował</w:t>
      </w:r>
      <w:r w:rsidR="00E10EDA">
        <w:t xml:space="preserve"> osobą  posiadającą</w:t>
      </w:r>
      <w:r>
        <w:t xml:space="preserve"> stosown</w:t>
      </w:r>
      <w:r w:rsidR="00E10EDA">
        <w:t>e</w:t>
      </w:r>
      <w:r w:rsidRPr="00536A5D">
        <w:t xml:space="preserve"> uprawni</w:t>
      </w:r>
      <w:r w:rsidR="00E10EDA">
        <w:t>enia  zgodnie z wymogami SWZ.</w:t>
      </w:r>
    </w:p>
    <w:p w:rsidR="003C0BF3" w:rsidRPr="00536A5D" w:rsidRDefault="003C0BF3" w:rsidP="003C0BF3">
      <w:pPr>
        <w:pStyle w:val="Akapitzlist"/>
        <w:numPr>
          <w:ilvl w:val="1"/>
          <w:numId w:val="7"/>
        </w:numPr>
        <w:spacing w:after="0" w:line="240" w:lineRule="auto"/>
        <w:ind w:left="426" w:right="32" w:hanging="426"/>
        <w:rPr>
          <w:rFonts w:cstheme="minorHAnsi"/>
        </w:rPr>
      </w:pPr>
      <w:r w:rsidRPr="00536A5D">
        <w:rPr>
          <w:rFonts w:cstheme="minorHAnsi"/>
        </w:rPr>
        <w:t xml:space="preserve">Decyzje </w:t>
      </w:r>
      <w:r>
        <w:rPr>
          <w:rFonts w:cstheme="minorHAnsi"/>
        </w:rPr>
        <w:t>Przedstawiciela Zamawiającego</w:t>
      </w:r>
      <w:r w:rsidRPr="00536A5D">
        <w:rPr>
          <w:rFonts w:cstheme="minorHAnsi"/>
        </w:rPr>
        <w:t xml:space="preserve"> dotyczące akceptacji lub odrzucenia materiałów i elementów robót będą oparte na wymaganiach sformułowanych w dokumentach umowy i w SST, a także w normach i wytycznych. </w:t>
      </w:r>
    </w:p>
    <w:p w:rsidR="003C0BF3" w:rsidRPr="005F5EB4" w:rsidRDefault="003C0BF3" w:rsidP="00C949BB">
      <w:pPr>
        <w:pStyle w:val="Akapitzlist"/>
        <w:numPr>
          <w:ilvl w:val="1"/>
          <w:numId w:val="7"/>
        </w:numPr>
        <w:spacing w:after="0" w:line="240" w:lineRule="auto"/>
        <w:ind w:left="426" w:right="32" w:hanging="426"/>
        <w:rPr>
          <w:rFonts w:cstheme="minorHAnsi"/>
        </w:rPr>
      </w:pPr>
      <w:r w:rsidRPr="005F5EB4">
        <w:rPr>
          <w:rFonts w:cstheme="minorHAnsi"/>
        </w:rPr>
        <w:t xml:space="preserve">Polecenia przedstawiciela Zamawiającego dotyczące realizacji robót będą wykonywane przez Wykonawcę nie później niż w czasie przez niego wyznaczonym, </w:t>
      </w:r>
      <w:r w:rsidR="00E10EDA">
        <w:rPr>
          <w:rFonts w:cstheme="minorHAnsi"/>
        </w:rPr>
        <w:t xml:space="preserve">lecz nie dłuższym niż 14 dni </w:t>
      </w:r>
      <w:r w:rsidRPr="005F5EB4">
        <w:rPr>
          <w:rFonts w:cstheme="minorHAnsi"/>
        </w:rPr>
        <w:t xml:space="preserve">pod groźbą wstrzymania robót. </w:t>
      </w:r>
    </w:p>
    <w:p w:rsidR="003C0BF3" w:rsidRPr="00A856F9" w:rsidRDefault="003C0BF3" w:rsidP="003C0BF3">
      <w:pPr>
        <w:pStyle w:val="Akapitzlist"/>
        <w:numPr>
          <w:ilvl w:val="0"/>
          <w:numId w:val="7"/>
        </w:numPr>
        <w:spacing w:after="0" w:line="240" w:lineRule="auto"/>
        <w:ind w:left="426" w:right="32" w:hanging="426"/>
        <w:rPr>
          <w:rFonts w:cstheme="minorHAnsi"/>
          <w:b/>
          <w:bCs/>
        </w:rPr>
      </w:pPr>
      <w:bookmarkStart w:id="16" w:name="_Ref408754220"/>
      <w:r w:rsidRPr="00A856F9">
        <w:rPr>
          <w:rFonts w:cstheme="minorHAnsi"/>
          <w:b/>
          <w:bCs/>
        </w:rPr>
        <w:t>SPRZĘT</w:t>
      </w:r>
      <w:bookmarkEnd w:id="16"/>
    </w:p>
    <w:p w:rsidR="003C0BF3" w:rsidRDefault="003C0BF3" w:rsidP="003C0BF3">
      <w:pPr>
        <w:ind w:right="32" w:firstLine="426"/>
        <w:rPr>
          <w:rFonts w:cs="Arial"/>
          <w:sz w:val="22"/>
          <w:szCs w:val="22"/>
        </w:rPr>
      </w:pPr>
      <w:r w:rsidRPr="00864788">
        <w:rPr>
          <w:rFonts w:cs="Arial"/>
          <w:sz w:val="22"/>
          <w:szCs w:val="22"/>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w:t>
      </w:r>
      <w:r>
        <w:rPr>
          <w:rFonts w:cs="Arial"/>
          <w:sz w:val="22"/>
          <w:szCs w:val="22"/>
        </w:rPr>
        <w:t>Przedstawiciela Zamawiającego</w:t>
      </w:r>
      <w:r w:rsidRPr="00864788">
        <w:rPr>
          <w:rFonts w:cs="Arial"/>
          <w:sz w:val="22"/>
          <w:szCs w:val="22"/>
        </w:rPr>
        <w:t>.</w:t>
      </w:r>
    </w:p>
    <w:p w:rsidR="003C0BF3" w:rsidRDefault="003C0BF3" w:rsidP="003C0BF3">
      <w:pPr>
        <w:ind w:right="32" w:firstLine="426"/>
        <w:rPr>
          <w:rFonts w:cs="Arial"/>
          <w:sz w:val="22"/>
          <w:szCs w:val="22"/>
        </w:rPr>
      </w:pPr>
    </w:p>
    <w:p w:rsidR="003C0BF3" w:rsidRPr="00D9397B" w:rsidRDefault="003C0BF3" w:rsidP="003C0BF3">
      <w:pPr>
        <w:pStyle w:val="Akapitzlist"/>
        <w:numPr>
          <w:ilvl w:val="0"/>
          <w:numId w:val="7"/>
        </w:numPr>
        <w:spacing w:after="0" w:line="240" w:lineRule="auto"/>
        <w:ind w:left="426" w:right="32" w:hanging="426"/>
        <w:rPr>
          <w:rFonts w:cs="Times New Roman"/>
          <w:b/>
        </w:rPr>
      </w:pPr>
      <w:bookmarkStart w:id="17" w:name="_Ref408754231"/>
      <w:r w:rsidRPr="00D9397B">
        <w:rPr>
          <w:rFonts w:cs="Arial"/>
          <w:b/>
          <w:bCs/>
          <w:lang w:val="fr-FR" w:eastAsia="fr-FR"/>
        </w:rPr>
        <w:t>TRANSPORT</w:t>
      </w:r>
      <w:bookmarkEnd w:id="17"/>
    </w:p>
    <w:p w:rsidR="003C0BF3" w:rsidRPr="00A856F9" w:rsidRDefault="003C0BF3" w:rsidP="003C0BF3">
      <w:pPr>
        <w:pStyle w:val="Akapitzlist"/>
        <w:numPr>
          <w:ilvl w:val="1"/>
          <w:numId w:val="7"/>
        </w:numPr>
        <w:spacing w:after="0" w:line="240" w:lineRule="auto"/>
        <w:ind w:left="426" w:right="32" w:hanging="426"/>
        <w:rPr>
          <w:rFonts w:cs="Arial"/>
          <w:b/>
        </w:rPr>
      </w:pPr>
      <w:r w:rsidRPr="00A856F9">
        <w:rPr>
          <w:rFonts w:cs="Arial"/>
          <w:b/>
        </w:rPr>
        <w:t>Ogólne wymagania dotyczące transportu</w:t>
      </w:r>
    </w:p>
    <w:p w:rsidR="003C0BF3" w:rsidRDefault="003C0BF3" w:rsidP="003C0BF3">
      <w:pPr>
        <w:ind w:right="32" w:firstLine="426"/>
        <w:rPr>
          <w:rFonts w:cs="Arial"/>
          <w:sz w:val="22"/>
          <w:szCs w:val="22"/>
        </w:rPr>
      </w:pPr>
      <w:r w:rsidRPr="00864788">
        <w:rPr>
          <w:rFonts w:cs="Arial"/>
          <w:sz w:val="22"/>
          <w:szCs w:val="22"/>
        </w:rPr>
        <w:t>Wykonawca jest zobowiązany do stosowania jedynie takich środków transportu, które nie wpłyną niekorzystnie na jakość wykonywanych robót i właściwości przewożonych materiałów.</w:t>
      </w:r>
    </w:p>
    <w:p w:rsidR="003C0BF3" w:rsidRPr="00D9397B" w:rsidRDefault="003C0BF3" w:rsidP="003C0BF3">
      <w:pPr>
        <w:pStyle w:val="Akapitzlist"/>
        <w:numPr>
          <w:ilvl w:val="1"/>
          <w:numId w:val="7"/>
        </w:numPr>
        <w:spacing w:after="0" w:line="240" w:lineRule="auto"/>
        <w:ind w:left="426" w:right="32" w:hanging="426"/>
        <w:rPr>
          <w:rFonts w:cs="Arial"/>
          <w:b/>
        </w:rPr>
      </w:pPr>
      <w:r w:rsidRPr="00D9397B">
        <w:rPr>
          <w:rFonts w:cs="Arial"/>
          <w:b/>
        </w:rPr>
        <w:t xml:space="preserve">Wymagania dotyczące </w:t>
      </w:r>
      <w:r>
        <w:rPr>
          <w:rFonts w:cs="Arial"/>
          <w:b/>
        </w:rPr>
        <w:t>przewozu po drogach</w:t>
      </w:r>
    </w:p>
    <w:p w:rsidR="003C0BF3" w:rsidRPr="00864788" w:rsidRDefault="003C0BF3" w:rsidP="003C0BF3">
      <w:pPr>
        <w:ind w:right="32" w:firstLine="426"/>
        <w:rPr>
          <w:sz w:val="22"/>
          <w:szCs w:val="22"/>
        </w:rPr>
      </w:pPr>
      <w:r w:rsidRPr="00864788">
        <w:rPr>
          <w:rFonts w:cs="Arial"/>
          <w:sz w:val="22"/>
          <w:szCs w:val="22"/>
        </w:rPr>
        <w:t>Przy ruchu na drogach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w:t>
      </w:r>
    </w:p>
    <w:p w:rsidR="003C0BF3" w:rsidRDefault="003C0BF3" w:rsidP="003C0BF3">
      <w:pPr>
        <w:pStyle w:val="Tekstpodstawowy"/>
        <w:rPr>
          <w:rFonts w:cs="Arial"/>
          <w:i/>
          <w:iCs/>
          <w:sz w:val="22"/>
          <w:szCs w:val="22"/>
          <w:u w:val="single"/>
        </w:rPr>
      </w:pPr>
      <w:r w:rsidRPr="00864788">
        <w:rPr>
          <w:rFonts w:cs="Arial"/>
          <w:i/>
          <w:iCs/>
          <w:sz w:val="22"/>
          <w:szCs w:val="22"/>
          <w:u w:val="single"/>
        </w:rPr>
        <w:t>Wykonawca będzie usuwać na bieżąco, na własny koszt, wszelkie zanieczyszczenia spowodowane jego pojazdami na drogach oraz dojazdach do terenu budowy</w:t>
      </w:r>
    </w:p>
    <w:p w:rsidR="003C0BF3" w:rsidRDefault="003C0BF3" w:rsidP="003C0BF3">
      <w:pPr>
        <w:pStyle w:val="Tekstpodstawowy"/>
        <w:rPr>
          <w:rFonts w:cs="Arial"/>
          <w:i/>
          <w:iCs/>
          <w:sz w:val="22"/>
          <w:szCs w:val="22"/>
          <w:u w:val="single"/>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18" w:name="_Ref408754239"/>
      <w:r w:rsidRPr="00536A5D">
        <w:rPr>
          <w:rFonts w:cstheme="minorHAnsi"/>
          <w:b/>
          <w:bCs/>
        </w:rPr>
        <w:t>KONTROLA JAKOŚCI ROBÓT</w:t>
      </w:r>
      <w:bookmarkEnd w:id="18"/>
      <w:r w:rsidRPr="00536A5D">
        <w:rPr>
          <w:rFonts w:cstheme="minorHAnsi"/>
          <w:b/>
          <w:bCs/>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Program zapewnienia jakości </w:t>
      </w:r>
    </w:p>
    <w:p w:rsidR="003C0BF3" w:rsidRPr="001E7FB4" w:rsidRDefault="003C0BF3" w:rsidP="003C0BF3">
      <w:pPr>
        <w:ind w:right="32" w:firstLine="426"/>
        <w:rPr>
          <w:rFonts w:cs="Arial"/>
          <w:sz w:val="22"/>
          <w:szCs w:val="22"/>
        </w:rPr>
      </w:pPr>
      <w:r w:rsidRPr="001E7FB4">
        <w:rPr>
          <w:rFonts w:cs="Arial"/>
          <w:sz w:val="22"/>
          <w:szCs w:val="22"/>
        </w:rPr>
        <w:t xml:space="preserve">Do obowiązków Wykonawcy należy opracowanie i przedstawienie do zaakceptowania przez Przedstawiciela Zamawiającego programu zapewnienia jakości (PZJ), w którym przedstawi on zamierzony sposób wykonania robót, możliwości techniczne, kadrowe i organizacyjne gwarantujące wykonanie robót zgodnie z SST, umową. </w:t>
      </w:r>
    </w:p>
    <w:p w:rsidR="003C0BF3" w:rsidRPr="00536A5D" w:rsidRDefault="003C0BF3" w:rsidP="003C0BF3">
      <w:pPr>
        <w:ind w:right="32" w:firstLine="426"/>
        <w:rPr>
          <w:rFonts w:cstheme="minorHAnsi"/>
          <w:sz w:val="22"/>
          <w:szCs w:val="22"/>
        </w:rPr>
      </w:pPr>
      <w:r w:rsidRPr="00536A5D">
        <w:rPr>
          <w:rFonts w:cstheme="minorHAnsi"/>
          <w:sz w:val="22"/>
          <w:szCs w:val="22"/>
        </w:rPr>
        <w:t xml:space="preserve">Program zapewnienia jakości winien zawierać: </w:t>
      </w:r>
    </w:p>
    <w:p w:rsidR="003C0BF3" w:rsidRPr="00536A5D" w:rsidRDefault="003C0BF3" w:rsidP="003C0BF3">
      <w:pPr>
        <w:tabs>
          <w:tab w:val="clear" w:pos="360"/>
        </w:tabs>
        <w:ind w:left="993" w:hanging="142"/>
        <w:rPr>
          <w:rFonts w:cstheme="minorHAnsi"/>
          <w:sz w:val="22"/>
          <w:szCs w:val="22"/>
        </w:rPr>
      </w:pPr>
      <w:r w:rsidRPr="00536A5D">
        <w:rPr>
          <w:rFonts w:cstheme="minorHAnsi"/>
          <w:sz w:val="22"/>
          <w:szCs w:val="22"/>
        </w:rPr>
        <w:t xml:space="preserve">- organizację wykonania robót, w tym termin i sposób prowadzenia robót, </w:t>
      </w:r>
    </w:p>
    <w:p w:rsidR="003C0BF3" w:rsidRPr="00536A5D" w:rsidRDefault="003C0BF3" w:rsidP="003C0BF3">
      <w:pPr>
        <w:tabs>
          <w:tab w:val="clear" w:pos="360"/>
        </w:tabs>
        <w:ind w:left="993" w:hanging="142"/>
        <w:rPr>
          <w:rFonts w:cstheme="minorHAnsi"/>
          <w:sz w:val="22"/>
          <w:szCs w:val="22"/>
        </w:rPr>
      </w:pPr>
      <w:r w:rsidRPr="00536A5D">
        <w:rPr>
          <w:rFonts w:cstheme="minorHAnsi"/>
          <w:sz w:val="22"/>
          <w:szCs w:val="22"/>
        </w:rPr>
        <w:t xml:space="preserve">- organizację ruchu na budowie wraz z oznakowaniem robót, </w:t>
      </w:r>
    </w:p>
    <w:p w:rsidR="003C0BF3" w:rsidRPr="00536A5D" w:rsidRDefault="003C0BF3" w:rsidP="003C0BF3">
      <w:pPr>
        <w:tabs>
          <w:tab w:val="clear" w:pos="360"/>
        </w:tabs>
        <w:ind w:left="993" w:hanging="142"/>
        <w:rPr>
          <w:rFonts w:cstheme="minorHAnsi"/>
          <w:sz w:val="22"/>
          <w:szCs w:val="22"/>
        </w:rPr>
      </w:pPr>
      <w:r w:rsidRPr="00536A5D">
        <w:rPr>
          <w:rFonts w:cstheme="minorHAnsi"/>
          <w:sz w:val="22"/>
          <w:szCs w:val="22"/>
        </w:rPr>
        <w:t xml:space="preserve">- plan bezpieczeństwa i ochrony zdrowia, </w:t>
      </w:r>
    </w:p>
    <w:p w:rsidR="003C0BF3" w:rsidRDefault="003C0BF3" w:rsidP="003C0BF3">
      <w:pPr>
        <w:tabs>
          <w:tab w:val="clear" w:pos="360"/>
        </w:tabs>
        <w:ind w:left="993" w:hanging="142"/>
        <w:rPr>
          <w:rFonts w:cstheme="minorHAnsi"/>
          <w:sz w:val="22"/>
          <w:szCs w:val="22"/>
        </w:rPr>
      </w:pPr>
      <w:r w:rsidRPr="00536A5D">
        <w:rPr>
          <w:rFonts w:cstheme="minorHAnsi"/>
          <w:sz w:val="22"/>
          <w:szCs w:val="22"/>
        </w:rPr>
        <w:t>- wykaz osób odpowiedzialnych za jakość i terminowość wykonania poszczególnych elementów robót</w:t>
      </w:r>
    </w:p>
    <w:p w:rsidR="00E525E9" w:rsidRDefault="00E525E9" w:rsidP="003C0BF3">
      <w:pPr>
        <w:tabs>
          <w:tab w:val="clear" w:pos="360"/>
        </w:tabs>
        <w:ind w:left="993" w:hanging="142"/>
        <w:rPr>
          <w:rFonts w:cstheme="minorHAnsi"/>
          <w:sz w:val="22"/>
          <w:szCs w:val="22"/>
        </w:rPr>
      </w:pPr>
    </w:p>
    <w:p w:rsidR="00E525E9" w:rsidRPr="00536A5D" w:rsidRDefault="00E525E9" w:rsidP="003C0BF3">
      <w:pPr>
        <w:tabs>
          <w:tab w:val="clear" w:pos="360"/>
        </w:tabs>
        <w:ind w:left="993" w:hanging="142"/>
        <w:rPr>
          <w:rFonts w:cstheme="minorHAnsi"/>
          <w:sz w:val="22"/>
          <w:szCs w:val="22"/>
        </w:rPr>
      </w:pPr>
    </w:p>
    <w:p w:rsidR="003C0BF3" w:rsidRPr="00536A5D" w:rsidRDefault="003C0BF3" w:rsidP="003C0BF3">
      <w:pPr>
        <w:pStyle w:val="Akapitzlist"/>
        <w:numPr>
          <w:ilvl w:val="1"/>
          <w:numId w:val="7"/>
        </w:numPr>
        <w:spacing w:after="0" w:line="240" w:lineRule="auto"/>
        <w:ind w:left="426" w:right="32" w:hanging="426"/>
        <w:rPr>
          <w:rFonts w:cstheme="minorHAnsi"/>
          <w:b/>
          <w:bCs/>
        </w:rPr>
      </w:pPr>
      <w:r>
        <w:rPr>
          <w:rFonts w:cstheme="minorHAnsi"/>
          <w:b/>
          <w:bCs/>
        </w:rPr>
        <w:t>Z</w:t>
      </w:r>
      <w:r w:rsidRPr="00536A5D">
        <w:rPr>
          <w:rFonts w:cstheme="minorHAnsi"/>
          <w:b/>
          <w:bCs/>
        </w:rPr>
        <w:t xml:space="preserve">asady kontroli jakości robót </w:t>
      </w:r>
    </w:p>
    <w:p w:rsidR="003C0BF3" w:rsidRPr="001E7FB4" w:rsidRDefault="003C0BF3" w:rsidP="003C0BF3">
      <w:pPr>
        <w:ind w:right="32" w:firstLine="426"/>
        <w:rPr>
          <w:rFonts w:cs="Arial"/>
          <w:sz w:val="22"/>
          <w:szCs w:val="22"/>
        </w:rPr>
      </w:pPr>
      <w:r w:rsidRPr="001E7FB4">
        <w:rPr>
          <w:rFonts w:cs="Arial"/>
          <w:sz w:val="22"/>
          <w:szCs w:val="22"/>
        </w:rPr>
        <w:t xml:space="preserve">Wykonawca jest odpowiedzialny za pełną kontrolę jakości robót i stosowanych materiałów. Wykonawca zapewni odpowiedni system kontroli. Minimalne wymagania co do zakresu badań i ich częstotliwości przedstawiciel Zamawiającego ustali jaki zakres kontroli jest konieczny, aby zapewnić wykonanie robót zgodnie z umową. Przedstawiciel Zamawiającego będzie przekazywać Wykonawcy pisemne informacje o jakichkolwiek niedociągnięciach. </w:t>
      </w:r>
    </w:p>
    <w:p w:rsidR="003C0BF3" w:rsidRPr="00536A5D" w:rsidRDefault="003C0BF3" w:rsidP="003C0BF3">
      <w:pPr>
        <w:pStyle w:val="Akapitzlist"/>
        <w:numPr>
          <w:ilvl w:val="1"/>
          <w:numId w:val="7"/>
        </w:numPr>
        <w:spacing w:after="0" w:line="240" w:lineRule="auto"/>
        <w:ind w:left="426" w:right="32" w:hanging="426"/>
        <w:rPr>
          <w:rFonts w:cstheme="minorHAnsi"/>
          <w:b/>
        </w:rPr>
      </w:pPr>
      <w:r w:rsidRPr="00536A5D">
        <w:rPr>
          <w:rFonts w:cstheme="minorHAnsi"/>
          <w:b/>
          <w:bCs/>
        </w:rPr>
        <w:t>Certyfikaty i deklaracje</w:t>
      </w:r>
      <w:r w:rsidRPr="00536A5D">
        <w:rPr>
          <w:rFonts w:cstheme="minorHAnsi"/>
          <w:b/>
        </w:rPr>
        <w:t xml:space="preserve"> </w:t>
      </w:r>
    </w:p>
    <w:p w:rsidR="003C0BF3" w:rsidRPr="00536A5D" w:rsidRDefault="003C0BF3" w:rsidP="003C0BF3">
      <w:pPr>
        <w:ind w:right="32"/>
        <w:rPr>
          <w:rFonts w:cstheme="minorHAnsi"/>
          <w:sz w:val="22"/>
          <w:szCs w:val="22"/>
        </w:rPr>
      </w:pPr>
      <w:r>
        <w:rPr>
          <w:rFonts w:cstheme="minorHAnsi"/>
          <w:sz w:val="22"/>
          <w:szCs w:val="22"/>
        </w:rPr>
        <w:tab/>
      </w:r>
      <w:r>
        <w:rPr>
          <w:rFonts w:cstheme="minorHAnsi"/>
          <w:sz w:val="22"/>
          <w:szCs w:val="22"/>
        </w:rPr>
        <w:tab/>
        <w:t>Przedstawiciel Zamawiającego</w:t>
      </w:r>
      <w:r w:rsidRPr="00536A5D">
        <w:rPr>
          <w:rFonts w:cstheme="minorHAnsi"/>
          <w:sz w:val="22"/>
          <w:szCs w:val="22"/>
        </w:rPr>
        <w:t xml:space="preserve"> może dopuścić do użycia tylko te wyroby i materiały, które: </w:t>
      </w:r>
    </w:p>
    <w:p w:rsidR="003C0BF3" w:rsidRPr="00C949BB" w:rsidRDefault="003C0BF3" w:rsidP="003C0BF3">
      <w:pPr>
        <w:pStyle w:val="Tekstpodstawowy"/>
        <w:numPr>
          <w:ilvl w:val="1"/>
          <w:numId w:val="2"/>
        </w:numPr>
        <w:ind w:left="851" w:hanging="425"/>
        <w:jc w:val="both"/>
        <w:rPr>
          <w:rFonts w:eastAsiaTheme="minorHAnsi" w:cstheme="minorHAnsi"/>
          <w:sz w:val="22"/>
          <w:szCs w:val="22"/>
          <w:lang w:eastAsia="en-US"/>
        </w:rPr>
      </w:pPr>
      <w:r w:rsidRPr="00B97E1D">
        <w:rPr>
          <w:rFonts w:eastAsiaTheme="minorHAnsi" w:cstheme="minorHAnsi"/>
          <w:sz w:val="22"/>
          <w:szCs w:val="22"/>
          <w:lang w:eastAsia="en-US"/>
        </w:rPr>
        <w:t>posiadają certyfikat na znak bezpieczeństwa wykazujący, że zapewniono zgodność z</w:t>
      </w:r>
      <w:r w:rsidRPr="00B97E1D">
        <w:rPr>
          <w:rFonts w:cstheme="minorHAnsi"/>
          <w:sz w:val="22"/>
          <w:szCs w:val="22"/>
        </w:rPr>
        <w:t xml:space="preserve"> kryteriami technicznymi określonymi na podstawie Polskich Norm, aprobat technicznych oraz właściwych przepisów i informacji </w:t>
      </w:r>
    </w:p>
    <w:p w:rsidR="00E10EDA" w:rsidRPr="00E10EDA" w:rsidRDefault="00E10EDA" w:rsidP="00E10EDA">
      <w:pPr>
        <w:pStyle w:val="Tekstpodstawowy"/>
        <w:numPr>
          <w:ilvl w:val="1"/>
          <w:numId w:val="2"/>
        </w:numPr>
        <w:ind w:left="851" w:hanging="425"/>
        <w:jc w:val="both"/>
        <w:rPr>
          <w:rFonts w:eastAsiaTheme="minorHAnsi" w:cstheme="minorHAnsi"/>
          <w:sz w:val="22"/>
          <w:szCs w:val="22"/>
          <w:lang w:eastAsia="en-US"/>
        </w:rPr>
      </w:pPr>
      <w:r w:rsidRPr="005052F4">
        <w:rPr>
          <w:rFonts w:eastAsiaTheme="minorHAnsi" w:cstheme="minorHAnsi"/>
          <w:sz w:val="22"/>
          <w:szCs w:val="22"/>
          <w:lang w:eastAsia="en-US"/>
        </w:rPr>
        <w:t>posiadają deklarację właściwości użytkowych i oznakowanie CE</w:t>
      </w:r>
    </w:p>
    <w:p w:rsidR="003C0BF3" w:rsidRPr="00B97E1D" w:rsidRDefault="003C0BF3" w:rsidP="003C0BF3">
      <w:pPr>
        <w:pStyle w:val="Tekstpodstawowy"/>
        <w:numPr>
          <w:ilvl w:val="1"/>
          <w:numId w:val="2"/>
        </w:numPr>
        <w:ind w:left="851" w:hanging="425"/>
        <w:jc w:val="both"/>
        <w:rPr>
          <w:rFonts w:eastAsiaTheme="minorHAnsi" w:cstheme="minorHAnsi"/>
          <w:sz w:val="22"/>
          <w:szCs w:val="22"/>
          <w:lang w:eastAsia="en-US"/>
        </w:rPr>
      </w:pPr>
      <w:r w:rsidRPr="00B97E1D">
        <w:rPr>
          <w:rFonts w:eastAsiaTheme="minorHAnsi" w:cstheme="minorHAnsi"/>
          <w:sz w:val="22"/>
          <w:szCs w:val="22"/>
          <w:lang w:eastAsia="en-US"/>
        </w:rPr>
        <w:t>posiadają deklarację zgodności lub certyfikat zgodności z:</w:t>
      </w:r>
    </w:p>
    <w:p w:rsidR="003C0BF3" w:rsidRPr="00536A5D" w:rsidRDefault="003C0BF3" w:rsidP="003C0BF3">
      <w:pPr>
        <w:ind w:left="143" w:firstLine="708"/>
        <w:rPr>
          <w:rFonts w:cstheme="minorHAnsi"/>
          <w:sz w:val="22"/>
          <w:szCs w:val="22"/>
        </w:rPr>
      </w:pPr>
      <w:r w:rsidRPr="00536A5D">
        <w:rPr>
          <w:rFonts w:cstheme="minorHAnsi"/>
          <w:sz w:val="22"/>
          <w:szCs w:val="22"/>
        </w:rPr>
        <w:t xml:space="preserve">- Polską Normą lub </w:t>
      </w:r>
      <w:r w:rsidR="00E10EDA">
        <w:rPr>
          <w:rFonts w:cstheme="minorHAnsi"/>
          <w:sz w:val="22"/>
          <w:szCs w:val="22"/>
        </w:rPr>
        <w:t>równoważna</w:t>
      </w:r>
    </w:p>
    <w:p w:rsidR="003C0BF3" w:rsidRPr="00536A5D" w:rsidRDefault="003C0BF3" w:rsidP="003C0BF3">
      <w:pPr>
        <w:ind w:left="993" w:hanging="142"/>
        <w:rPr>
          <w:rFonts w:cstheme="minorHAnsi"/>
          <w:sz w:val="22"/>
          <w:szCs w:val="22"/>
        </w:rPr>
      </w:pPr>
      <w:r w:rsidRPr="00536A5D">
        <w:rPr>
          <w:rFonts w:cstheme="minorHAnsi"/>
          <w:sz w:val="22"/>
          <w:szCs w:val="22"/>
        </w:rPr>
        <w:t xml:space="preserve">- aprobatą techniczną, w przypadku wyrobów, dla których nie ustanowiono Polskiej Normy, jeżeli nie są objęte certyfikacją określoną w pkt. 1 i które spełniają wymogi SST. </w:t>
      </w:r>
    </w:p>
    <w:p w:rsidR="003C0BF3" w:rsidRDefault="003C0BF3" w:rsidP="003C0BF3">
      <w:pPr>
        <w:ind w:right="32" w:firstLine="426"/>
        <w:rPr>
          <w:rFonts w:cs="Arial"/>
          <w:sz w:val="22"/>
          <w:szCs w:val="22"/>
        </w:rPr>
      </w:pPr>
      <w:r w:rsidRPr="001E7FB4">
        <w:rPr>
          <w:rFonts w:cs="Arial"/>
          <w:sz w:val="22"/>
          <w:szCs w:val="22"/>
        </w:rPr>
        <w:t>W przypadku materiałów, dla których ww. dokumenty są wymagane przez SST, każda ich partia dostarczona do robót będzie posiadać te dokumenty, określające w sposób jedno-znaczny jej cechy. Jakiekolwiek materiały, które nie spełniają tych wymagań będą odrzucone.</w:t>
      </w:r>
    </w:p>
    <w:p w:rsidR="003C0BF3" w:rsidRPr="001E7FB4" w:rsidRDefault="003C0BF3" w:rsidP="003C0BF3">
      <w:pPr>
        <w:ind w:right="32" w:firstLine="426"/>
        <w:rPr>
          <w:rFonts w:cs="Arial"/>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19" w:name="_Ref408754250"/>
      <w:r w:rsidRPr="00536A5D">
        <w:rPr>
          <w:rFonts w:cstheme="minorHAnsi"/>
          <w:b/>
          <w:bCs/>
        </w:rPr>
        <w:t>OBMIAR ROBÓT</w:t>
      </w:r>
      <w:bookmarkEnd w:id="19"/>
      <w:r w:rsidRPr="00536A5D">
        <w:rPr>
          <w:rFonts w:cstheme="minorHAnsi"/>
          <w:b/>
          <w:bCs/>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Ogólne zasady obmiaru robót </w:t>
      </w:r>
      <w:r>
        <w:rPr>
          <w:rFonts w:cstheme="minorHAnsi"/>
          <w:b/>
          <w:bCs/>
        </w:rPr>
        <w:t>(w przypadku rozliczenia innego niż ryczałtowe)</w:t>
      </w:r>
    </w:p>
    <w:p w:rsidR="003C0BF3" w:rsidRPr="00F60BFB"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Obmiar robót będzie określać faktyczny zakres wykonywanych robót, zgodnie SST. Obmiaru robót dokonuje Wykonawca po pisemnym powiadomieniu Przedstawiciela Zamawiającego o zakresie obmierzanych robót i terminie obmiaru, co najmniej na 3 dni przed tym terminem. Urządzenia i sprzęt pomiarowy zostaną dostarczone przez Wykonawcę.</w:t>
      </w:r>
    </w:p>
    <w:p w:rsidR="003C0BF3" w:rsidRPr="00F60BFB"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Obmiar robót ulegających zakryciu przeprowadza się przed ich zakryciem. Długości pomiędzy punktami należy mierzyć wzdłuż linii osiowej i podawać w m, cm. Jeżeli szczegółowe specyfikacje techniczne nie wymagają inaczej objętości będą wyliczane w m³ a powierzchnie w m². Ilości, które mają być mierzone wagowo, będą określane w kilogramach lub tonach</w:t>
      </w:r>
    </w:p>
    <w:p w:rsidR="003C0BF3"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Wyniki obmiaru będą wpisane do książki obmiarów. Błędne dane zostaną poprawione wg ustaleń Przedstawiciela Zamawiającego na piśmie. Obmiar gotowych robót będzie przeprowadzony z często</w:t>
      </w:r>
      <w:r w:rsidR="00B21A8A">
        <w:rPr>
          <w:rFonts w:asciiTheme="minorHAnsi" w:hAnsiTheme="minorHAnsi" w:cs="Arial"/>
          <w:sz w:val="22"/>
          <w:szCs w:val="22"/>
        </w:rPr>
        <w:t>tliwością</w:t>
      </w:r>
      <w:r w:rsidR="00C3431E">
        <w:rPr>
          <w:rFonts w:asciiTheme="minorHAnsi" w:hAnsiTheme="minorHAnsi" w:cs="Arial"/>
          <w:sz w:val="22"/>
          <w:szCs w:val="22"/>
        </w:rPr>
        <w:t xml:space="preserve"> określon</w:t>
      </w:r>
      <w:r w:rsidR="00B21A8A">
        <w:rPr>
          <w:rFonts w:asciiTheme="minorHAnsi" w:hAnsiTheme="minorHAnsi" w:cs="Arial"/>
          <w:sz w:val="22"/>
          <w:szCs w:val="22"/>
        </w:rPr>
        <w:t>ą</w:t>
      </w:r>
      <w:r w:rsidR="00C3431E">
        <w:rPr>
          <w:rFonts w:asciiTheme="minorHAnsi" w:hAnsiTheme="minorHAnsi" w:cs="Arial"/>
          <w:sz w:val="22"/>
          <w:szCs w:val="22"/>
        </w:rPr>
        <w:t xml:space="preserve"> w umowie.</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A856F9">
        <w:rPr>
          <w:b/>
          <w:bCs/>
        </w:rPr>
        <w:t>Z</w:t>
      </w:r>
      <w:r w:rsidRPr="00536A5D">
        <w:rPr>
          <w:rFonts w:cstheme="minorHAnsi"/>
          <w:b/>
          <w:bCs/>
        </w:rPr>
        <w:t xml:space="preserve">asady określania ilości robót i materiałów </w:t>
      </w:r>
      <w:r>
        <w:rPr>
          <w:rFonts w:cstheme="minorHAnsi"/>
          <w:b/>
          <w:bCs/>
        </w:rPr>
        <w:t>(w przypadku rozliczenia innego niż ryczałtowe)</w:t>
      </w:r>
    </w:p>
    <w:p w:rsidR="003C0BF3" w:rsidRDefault="003C0BF3" w:rsidP="003C0BF3">
      <w:pPr>
        <w:ind w:right="32" w:firstLine="284"/>
        <w:rPr>
          <w:rFonts w:asciiTheme="minorHAnsi" w:hAnsiTheme="minorHAnsi" w:cs="Arial"/>
          <w:sz w:val="22"/>
          <w:szCs w:val="22"/>
        </w:rPr>
      </w:pPr>
      <w:r w:rsidRPr="00F60BFB">
        <w:rPr>
          <w:rFonts w:asciiTheme="minorHAnsi" w:hAnsiTheme="minorHAnsi" w:cs="Arial"/>
          <w:sz w:val="22"/>
          <w:szCs w:val="22"/>
        </w:rPr>
        <w:t>Zasady określania ilości robót podane są w odpowiednich specyfikacjach technicznych i lub w KNR-ach oraz KNNR-ach. Jednostki obmiaru powinny być zgodnie zgodne z jednostkami określonymi w dokumentacji kos</w:t>
      </w:r>
      <w:r>
        <w:rPr>
          <w:rFonts w:asciiTheme="minorHAnsi" w:hAnsiTheme="minorHAnsi" w:cs="Arial"/>
          <w:sz w:val="22"/>
          <w:szCs w:val="22"/>
        </w:rPr>
        <w:t>ztorysowej w przedmiarze robót.</w:t>
      </w:r>
    </w:p>
    <w:p w:rsidR="003C0BF3" w:rsidRDefault="003C0BF3" w:rsidP="003C0BF3">
      <w:pPr>
        <w:ind w:right="32" w:firstLine="284"/>
        <w:rPr>
          <w:rFonts w:asciiTheme="minorHAnsi" w:hAnsiTheme="minorHAnsi" w:cs="Arial"/>
          <w:sz w:val="22"/>
          <w:szCs w:val="22"/>
        </w:rPr>
      </w:pPr>
    </w:p>
    <w:p w:rsidR="003C0BF3" w:rsidRPr="00573F15" w:rsidRDefault="003C0BF3" w:rsidP="003C0BF3">
      <w:pPr>
        <w:pStyle w:val="Akapitzlist"/>
        <w:numPr>
          <w:ilvl w:val="0"/>
          <w:numId w:val="7"/>
        </w:numPr>
        <w:spacing w:after="0" w:line="240" w:lineRule="auto"/>
        <w:ind w:left="426" w:right="32" w:hanging="426"/>
        <w:rPr>
          <w:rFonts w:cstheme="minorHAnsi"/>
          <w:b/>
          <w:bCs/>
        </w:rPr>
      </w:pPr>
      <w:bookmarkStart w:id="20" w:name="_Ref408754259"/>
      <w:r w:rsidRPr="00573F15">
        <w:rPr>
          <w:rFonts w:cstheme="minorHAnsi"/>
          <w:b/>
          <w:bCs/>
        </w:rPr>
        <w:t>PODSTAWA PŁATNOŚCI</w:t>
      </w:r>
      <w:bookmarkEnd w:id="20"/>
    </w:p>
    <w:p w:rsidR="003C0BF3" w:rsidRPr="005D741C" w:rsidRDefault="003C0BF3" w:rsidP="003C0BF3">
      <w:pPr>
        <w:pStyle w:val="Akapitzlist"/>
        <w:numPr>
          <w:ilvl w:val="1"/>
          <w:numId w:val="7"/>
        </w:numPr>
        <w:spacing w:after="0" w:line="240" w:lineRule="auto"/>
        <w:ind w:left="426" w:right="32" w:hanging="426"/>
        <w:rPr>
          <w:b/>
          <w:bCs/>
        </w:rPr>
      </w:pPr>
      <w:r w:rsidRPr="005D741C">
        <w:rPr>
          <w:b/>
          <w:bCs/>
        </w:rPr>
        <w:t>Warunki płatności</w:t>
      </w:r>
    </w:p>
    <w:p w:rsidR="003C0BF3" w:rsidRPr="00160191" w:rsidRDefault="003C0BF3" w:rsidP="003C0BF3">
      <w:pPr>
        <w:ind w:right="32" w:firstLine="284"/>
        <w:rPr>
          <w:rFonts w:asciiTheme="minorHAnsi" w:hAnsiTheme="minorHAnsi" w:cs="Arial"/>
          <w:sz w:val="22"/>
          <w:szCs w:val="22"/>
        </w:rPr>
      </w:pPr>
      <w:r w:rsidRPr="00160191">
        <w:rPr>
          <w:rFonts w:asciiTheme="minorHAnsi" w:hAnsiTheme="minorHAnsi" w:cs="Arial"/>
          <w:sz w:val="22"/>
          <w:szCs w:val="22"/>
        </w:rPr>
        <w:t xml:space="preserve">Rozliczenie robót wg zapisów umownych. </w:t>
      </w:r>
    </w:p>
    <w:p w:rsidR="003C0BF3" w:rsidRPr="008D58D8" w:rsidRDefault="003C0BF3" w:rsidP="003C0BF3">
      <w:pPr>
        <w:pStyle w:val="Akapitzlist"/>
        <w:numPr>
          <w:ilvl w:val="1"/>
          <w:numId w:val="7"/>
        </w:numPr>
        <w:spacing w:after="0" w:line="240" w:lineRule="auto"/>
        <w:ind w:left="426" w:right="32" w:hanging="426"/>
        <w:rPr>
          <w:rFonts w:cs="Arial"/>
          <w:b/>
        </w:rPr>
      </w:pPr>
      <w:r w:rsidRPr="008D58D8">
        <w:rPr>
          <w:rFonts w:cs="Arial"/>
          <w:b/>
        </w:rPr>
        <w:t xml:space="preserve">Objazdy, </w:t>
      </w:r>
      <w:r>
        <w:rPr>
          <w:rFonts w:cs="Arial"/>
          <w:b/>
        </w:rPr>
        <w:t>przejazdy i organizacja ruchu (</w:t>
      </w:r>
      <w:r w:rsidRPr="008D58D8">
        <w:rPr>
          <w:rFonts w:cs="Arial"/>
          <w:b/>
        </w:rPr>
        <w:t>w</w:t>
      </w:r>
      <w:r>
        <w:rPr>
          <w:rFonts w:cs="Arial"/>
          <w:b/>
        </w:rPr>
        <w:t xml:space="preserve"> wypadku konieczności wykonania</w:t>
      </w:r>
      <w:r w:rsidRPr="008D58D8">
        <w:rPr>
          <w:rFonts w:cs="Arial"/>
          <w:b/>
        </w:rPr>
        <w:t>)</w:t>
      </w:r>
    </w:p>
    <w:p w:rsidR="003C0BF3" w:rsidRDefault="003C0BF3" w:rsidP="003C0BF3">
      <w:pPr>
        <w:ind w:right="32" w:firstLine="284"/>
        <w:rPr>
          <w:rFonts w:cs="Arial"/>
          <w:sz w:val="22"/>
          <w:szCs w:val="22"/>
        </w:rPr>
      </w:pPr>
      <w:r w:rsidRPr="00864788">
        <w:rPr>
          <w:rFonts w:cs="Arial"/>
          <w:sz w:val="22"/>
          <w:szCs w:val="22"/>
        </w:rPr>
        <w:t>Wszystkie te koszty powinny być uwzględnione w ofercie w kosztach ogólnych. Zamawiający nie przewiduje dodatkowego wynagrodzenia za wymienione roboty</w:t>
      </w:r>
      <w:r>
        <w:rPr>
          <w:rFonts w:cs="Arial"/>
          <w:sz w:val="22"/>
          <w:szCs w:val="22"/>
        </w:rPr>
        <w:t>.</w:t>
      </w:r>
    </w:p>
    <w:p w:rsidR="0052037B" w:rsidRDefault="0052037B" w:rsidP="003C0BF3">
      <w:pPr>
        <w:ind w:right="32" w:firstLine="284"/>
        <w:rPr>
          <w:rFonts w:cs="Arial"/>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21" w:name="_Ref408753912"/>
      <w:r w:rsidRPr="00536A5D">
        <w:rPr>
          <w:rFonts w:cstheme="minorHAnsi"/>
          <w:b/>
          <w:bCs/>
        </w:rPr>
        <w:t>ODBIÓR ROBÓT</w:t>
      </w:r>
      <w:bookmarkEnd w:id="21"/>
      <w:r w:rsidRPr="00536A5D">
        <w:rPr>
          <w:rFonts w:cstheme="minorHAnsi"/>
          <w:b/>
          <w:bCs/>
        </w:rPr>
        <w:t xml:space="preserve"> </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Rodzaje odbiorów robót </w:t>
      </w:r>
    </w:p>
    <w:p w:rsidR="003C0BF3" w:rsidRPr="00536A5D" w:rsidRDefault="003C0BF3" w:rsidP="003C0BF3">
      <w:pPr>
        <w:rPr>
          <w:rFonts w:cstheme="minorHAnsi"/>
          <w:sz w:val="22"/>
          <w:szCs w:val="22"/>
        </w:rPr>
      </w:pPr>
      <w:r w:rsidRPr="00536A5D">
        <w:rPr>
          <w:rFonts w:cstheme="minorHAnsi"/>
          <w:sz w:val="22"/>
          <w:szCs w:val="22"/>
        </w:rPr>
        <w:t xml:space="preserve">W zależności od ustaleń odpowiednich SST, roboty podlegają następującym odbiorom: </w:t>
      </w:r>
    </w:p>
    <w:p w:rsidR="003C0BF3" w:rsidRPr="00536A5D" w:rsidRDefault="003C0BF3" w:rsidP="003C0BF3">
      <w:pPr>
        <w:ind w:hanging="54"/>
        <w:rPr>
          <w:rFonts w:cstheme="minorHAnsi"/>
          <w:sz w:val="22"/>
          <w:szCs w:val="22"/>
        </w:rPr>
      </w:pPr>
      <w:r w:rsidRPr="00536A5D">
        <w:rPr>
          <w:rFonts w:cstheme="minorHAnsi"/>
          <w:sz w:val="22"/>
          <w:szCs w:val="22"/>
        </w:rPr>
        <w:t>a) odbiór robót zanikających i ulegających zakryciu,</w:t>
      </w:r>
    </w:p>
    <w:p w:rsidR="003C0BF3" w:rsidRPr="00536A5D" w:rsidRDefault="003C0BF3" w:rsidP="003C0BF3">
      <w:pPr>
        <w:ind w:hanging="54"/>
        <w:rPr>
          <w:rFonts w:cstheme="minorHAnsi"/>
          <w:sz w:val="22"/>
          <w:szCs w:val="22"/>
        </w:rPr>
      </w:pPr>
      <w:r w:rsidRPr="00536A5D">
        <w:rPr>
          <w:rFonts w:cstheme="minorHAnsi"/>
          <w:sz w:val="22"/>
          <w:szCs w:val="22"/>
        </w:rPr>
        <w:t>b) odbiór częściowy</w:t>
      </w:r>
      <w:r>
        <w:rPr>
          <w:rFonts w:cstheme="minorHAnsi"/>
          <w:sz w:val="22"/>
          <w:szCs w:val="22"/>
        </w:rPr>
        <w:t xml:space="preserve"> (jeżeli zachodzi taka czynność)</w:t>
      </w:r>
      <w:r w:rsidRPr="00536A5D">
        <w:rPr>
          <w:rFonts w:cstheme="minorHAnsi"/>
          <w:sz w:val="22"/>
          <w:szCs w:val="22"/>
        </w:rPr>
        <w:t xml:space="preserve">, </w:t>
      </w:r>
    </w:p>
    <w:p w:rsidR="003C0BF3" w:rsidRPr="00536A5D" w:rsidRDefault="003C0BF3" w:rsidP="003C0BF3">
      <w:pPr>
        <w:ind w:hanging="54"/>
        <w:rPr>
          <w:rFonts w:cstheme="minorHAnsi"/>
          <w:sz w:val="22"/>
          <w:szCs w:val="22"/>
        </w:rPr>
      </w:pPr>
      <w:r w:rsidRPr="00536A5D">
        <w:rPr>
          <w:rFonts w:cstheme="minorHAnsi"/>
          <w:sz w:val="22"/>
          <w:szCs w:val="22"/>
        </w:rPr>
        <w:t xml:space="preserve">c) odbiorowi ostatecznemu (końcowemu), </w:t>
      </w:r>
    </w:p>
    <w:p w:rsidR="003C0BF3" w:rsidRDefault="003C0BF3" w:rsidP="003C0BF3">
      <w:pPr>
        <w:ind w:hanging="54"/>
        <w:rPr>
          <w:rFonts w:cstheme="minorHAnsi"/>
          <w:sz w:val="22"/>
          <w:szCs w:val="22"/>
        </w:rPr>
      </w:pPr>
      <w:r w:rsidRPr="00536A5D">
        <w:rPr>
          <w:rFonts w:cstheme="minorHAnsi"/>
          <w:sz w:val="22"/>
          <w:szCs w:val="22"/>
        </w:rPr>
        <w:t>d) odbi</w:t>
      </w:r>
      <w:r>
        <w:rPr>
          <w:rFonts w:cstheme="minorHAnsi"/>
          <w:sz w:val="22"/>
          <w:szCs w:val="22"/>
        </w:rPr>
        <w:t>orowi po upływie okresu rękojmi</w:t>
      </w:r>
    </w:p>
    <w:p w:rsidR="00E525E9" w:rsidRDefault="00E525E9" w:rsidP="003C0BF3">
      <w:pPr>
        <w:ind w:hanging="54"/>
        <w:rPr>
          <w:rFonts w:cstheme="minorHAnsi"/>
          <w:sz w:val="22"/>
          <w:szCs w:val="22"/>
        </w:rPr>
      </w:pPr>
    </w:p>
    <w:p w:rsidR="00E525E9" w:rsidRDefault="00E525E9" w:rsidP="003C0BF3">
      <w:pPr>
        <w:ind w:hanging="54"/>
        <w:rPr>
          <w:rFonts w:cstheme="minorHAnsi"/>
          <w:sz w:val="22"/>
          <w:szCs w:val="22"/>
        </w:rPr>
      </w:pP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Odbiór robót zanikających i ulegających zakryciu </w:t>
      </w:r>
    </w:p>
    <w:p w:rsidR="003C0BF3" w:rsidRDefault="003C0BF3" w:rsidP="003C0BF3">
      <w:pPr>
        <w:ind w:right="32" w:firstLine="284"/>
        <w:rPr>
          <w:rFonts w:cstheme="minorHAnsi"/>
          <w:sz w:val="22"/>
          <w:szCs w:val="22"/>
        </w:rPr>
      </w:pPr>
      <w:r w:rsidRPr="00536A5D">
        <w:rPr>
          <w:rFonts w:cstheme="minorHAnsi"/>
          <w:sz w:val="22"/>
          <w:szCs w:val="22"/>
        </w:rPr>
        <w:t xml:space="preserve">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w:t>
      </w:r>
      <w:r>
        <w:rPr>
          <w:rFonts w:cstheme="minorHAnsi"/>
          <w:sz w:val="22"/>
          <w:szCs w:val="22"/>
        </w:rPr>
        <w:t>przedstawiciel Zamawiającego</w:t>
      </w:r>
      <w:r w:rsidRPr="00536A5D">
        <w:rPr>
          <w:rFonts w:cstheme="minorHAnsi"/>
          <w:sz w:val="22"/>
          <w:szCs w:val="22"/>
        </w:rPr>
        <w:t xml:space="preserve">. Jakość i ilość robót ulegających zakryciu ocenia </w:t>
      </w:r>
      <w:r>
        <w:rPr>
          <w:rFonts w:cstheme="minorHAnsi"/>
          <w:sz w:val="22"/>
          <w:szCs w:val="22"/>
        </w:rPr>
        <w:t>przedstawiciel Zamawiającego</w:t>
      </w:r>
      <w:r w:rsidRPr="00536A5D">
        <w:rPr>
          <w:rFonts w:cstheme="minorHAnsi"/>
          <w:sz w:val="22"/>
          <w:szCs w:val="22"/>
        </w:rPr>
        <w:t xml:space="preserve"> w oparciu o przeprowadzone pomiary, w konfrontacji z dokumentacją projektową</w:t>
      </w:r>
      <w:r>
        <w:rPr>
          <w:rFonts w:cstheme="minorHAnsi"/>
          <w:sz w:val="22"/>
          <w:szCs w:val="22"/>
        </w:rPr>
        <w:t>, SST i uprzednimi ustaleniami.</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Odbiór częściowy </w:t>
      </w:r>
      <w:r w:rsidRPr="00B97E1D">
        <w:rPr>
          <w:rFonts w:cstheme="minorHAnsi"/>
          <w:b/>
          <w:bCs/>
        </w:rPr>
        <w:t>(jeżeli zachodzi taka czynność)</w:t>
      </w:r>
    </w:p>
    <w:p w:rsidR="003C0BF3" w:rsidRDefault="003C0BF3" w:rsidP="003C0BF3">
      <w:pPr>
        <w:ind w:right="32" w:firstLine="284"/>
        <w:rPr>
          <w:rFonts w:cstheme="minorHAnsi"/>
          <w:sz w:val="22"/>
          <w:szCs w:val="22"/>
        </w:rPr>
      </w:pPr>
      <w:r w:rsidRPr="00536A5D">
        <w:rPr>
          <w:rFonts w:cstheme="minorHAnsi"/>
          <w:sz w:val="22"/>
          <w:szCs w:val="22"/>
        </w:rPr>
        <w:t>Odbiór częściowy polega na ocenie ilości i jakości wykonanych części robót. Odbioru częściowego robót dokonuje się dla zakresu robót określonego w dokumentach umownych</w:t>
      </w:r>
      <w:r>
        <w:rPr>
          <w:rFonts w:cstheme="minorHAnsi"/>
          <w:sz w:val="22"/>
          <w:szCs w:val="22"/>
        </w:rPr>
        <w:t>.</w:t>
      </w:r>
    </w:p>
    <w:p w:rsidR="003C0BF3" w:rsidRPr="00536A5D" w:rsidRDefault="003C0BF3" w:rsidP="003C0BF3">
      <w:pPr>
        <w:pStyle w:val="Akapitzlist"/>
        <w:numPr>
          <w:ilvl w:val="1"/>
          <w:numId w:val="7"/>
        </w:numPr>
        <w:spacing w:after="0" w:line="240" w:lineRule="auto"/>
        <w:ind w:left="426" w:right="32" w:hanging="426"/>
        <w:rPr>
          <w:rFonts w:cstheme="minorHAnsi"/>
        </w:rPr>
      </w:pPr>
      <w:r w:rsidRPr="00536A5D">
        <w:rPr>
          <w:rFonts w:cstheme="minorHAnsi"/>
          <w:b/>
          <w:bCs/>
        </w:rPr>
        <w:t>Odbiór ostateczny (końcowy)</w:t>
      </w:r>
      <w:r w:rsidRPr="00536A5D">
        <w:rPr>
          <w:rFonts w:cstheme="minorHAnsi"/>
        </w:rPr>
        <w:t xml:space="preserve"> </w:t>
      </w:r>
    </w:p>
    <w:p w:rsidR="003C0BF3" w:rsidRPr="00536A5D" w:rsidRDefault="003C0BF3" w:rsidP="003C0BF3">
      <w:pPr>
        <w:rPr>
          <w:rFonts w:cstheme="minorHAnsi"/>
          <w:b/>
          <w:bCs/>
          <w:sz w:val="22"/>
          <w:szCs w:val="22"/>
        </w:rPr>
      </w:pPr>
      <w:r>
        <w:rPr>
          <w:rFonts w:cstheme="minorHAnsi"/>
          <w:b/>
          <w:bCs/>
          <w:sz w:val="22"/>
          <w:szCs w:val="22"/>
        </w:rPr>
        <w:t>9</w:t>
      </w:r>
      <w:r w:rsidRPr="00536A5D">
        <w:rPr>
          <w:rFonts w:cstheme="minorHAnsi"/>
          <w:b/>
          <w:bCs/>
          <w:sz w:val="22"/>
          <w:szCs w:val="22"/>
        </w:rPr>
        <w:t xml:space="preserve">.4.1. Zasady odbioru ostatecznego robót </w:t>
      </w:r>
    </w:p>
    <w:p w:rsidR="003C0BF3" w:rsidRDefault="003C0BF3" w:rsidP="003C0BF3">
      <w:pPr>
        <w:ind w:right="32" w:firstLine="284"/>
        <w:rPr>
          <w:rFonts w:cstheme="minorHAnsi"/>
          <w:sz w:val="22"/>
          <w:szCs w:val="22"/>
        </w:rPr>
      </w:pPr>
      <w:r w:rsidRPr="00536A5D">
        <w:rPr>
          <w:rFonts w:cstheme="minorHAnsi"/>
          <w:sz w:val="22"/>
          <w:szCs w:val="22"/>
        </w:rPr>
        <w:t xml:space="preserve">Odbiór ostateczny polega na finalnej ocenie rzeczywistego wykonania robót w odniesieniu do zakresu (ilości) oraz jakości. Odbiór ostateczny robót nastąpi w terminie ustalonym w dokumentach umowy. Odbioru ostatecznego robót dokona komisja wyznaczona przez Zamawiającego w obecności </w:t>
      </w:r>
      <w:r>
        <w:rPr>
          <w:rFonts w:cstheme="minorHAnsi"/>
          <w:sz w:val="22"/>
          <w:szCs w:val="22"/>
        </w:rPr>
        <w:t>Przedstawiciela Zamawiającego</w:t>
      </w:r>
      <w:r w:rsidRPr="00536A5D">
        <w:rPr>
          <w:rFonts w:cstheme="minorHAnsi"/>
          <w:sz w:val="22"/>
          <w:szCs w:val="22"/>
        </w:rPr>
        <w:t xml:space="preserve"> i Wykonawcy. Komisja odbierająca roboty dokona ich oceny jakościowej na podstawie przedłożonych dokumentów ocenie wizualnej oraz zgodności wykonania robót  SST. W toku odbioru ostatecznego robót, komisja zapozna się z realizacją ustaleń przyjętych w trakcie odbiorów robót zanikających i ulegających zakryciu oraz odbiorów częściowych, zwłaszcza w zakresie wykonania robót uzupełniających i robót poprawkowych. W przypadkach niewykonania wyznaczonych robót poprawkowych lub robót uzupełniających w poszczególnych elementach konstrukcyjnych i wykończeniowych, komisja przerwie swoje czynności i ustali nowy termin odbioru ostatecznego. W przypadku stwierdzenia przez komisję, że jakość wykonywanych robót w poszczególnych asortymentach nieznacznie odbiega od</w:t>
      </w:r>
      <w:r w:rsidR="00E10EDA">
        <w:rPr>
          <w:rFonts w:cstheme="minorHAnsi"/>
          <w:sz w:val="22"/>
          <w:szCs w:val="22"/>
        </w:rPr>
        <w:t xml:space="preserve"> wymagań</w:t>
      </w:r>
      <w:r w:rsidRPr="00536A5D">
        <w:rPr>
          <w:rFonts w:cstheme="minorHAnsi"/>
          <w:sz w:val="22"/>
          <w:szCs w:val="22"/>
        </w:rPr>
        <w:t xml:space="preserve"> SST z uwzględnieniem tolerancji i nie ma większego wpływu na cechy eksploatacyjne obiektu, komisja oceni pomniejszoną wartość wykonywanych robót w stosunku do wymagań </w:t>
      </w:r>
      <w:r>
        <w:rPr>
          <w:rFonts w:cstheme="minorHAnsi"/>
          <w:sz w:val="22"/>
          <w:szCs w:val="22"/>
        </w:rPr>
        <w:t>przyjętych w dokumentach umowy.</w:t>
      </w:r>
    </w:p>
    <w:p w:rsidR="003C0BF3" w:rsidRPr="00536A5D" w:rsidRDefault="003C0BF3" w:rsidP="003C0BF3">
      <w:pPr>
        <w:rPr>
          <w:rFonts w:cstheme="minorHAnsi"/>
          <w:b/>
          <w:bCs/>
          <w:sz w:val="22"/>
          <w:szCs w:val="22"/>
        </w:rPr>
      </w:pPr>
      <w:r>
        <w:rPr>
          <w:rFonts w:cstheme="minorHAnsi"/>
          <w:b/>
          <w:bCs/>
          <w:sz w:val="22"/>
          <w:szCs w:val="22"/>
        </w:rPr>
        <w:t>9</w:t>
      </w:r>
      <w:r w:rsidRPr="00536A5D">
        <w:rPr>
          <w:rFonts w:cstheme="minorHAnsi"/>
          <w:b/>
          <w:bCs/>
          <w:sz w:val="22"/>
          <w:szCs w:val="22"/>
        </w:rPr>
        <w:t xml:space="preserve">.4.2. Dokumenty do odbioru ostatecznego (końcowe) </w:t>
      </w:r>
    </w:p>
    <w:p w:rsidR="003C0BF3" w:rsidRPr="00536A5D" w:rsidRDefault="003C0BF3" w:rsidP="003C0BF3">
      <w:pPr>
        <w:ind w:right="32" w:firstLine="284"/>
        <w:rPr>
          <w:rFonts w:cstheme="minorHAnsi"/>
          <w:sz w:val="22"/>
          <w:szCs w:val="22"/>
        </w:rPr>
      </w:pPr>
      <w:r w:rsidRPr="00536A5D">
        <w:rPr>
          <w:rFonts w:cstheme="minorHAnsi"/>
          <w:sz w:val="22"/>
          <w:szCs w:val="22"/>
        </w:rPr>
        <w:t xml:space="preserve">Podstawowym dokumentem jest protokół odbioru ostatecznego robót, sporządzony wg wzoru ustalonego przez Zamawiającego. Do odbioru ostatecznego Wykonawca jest zobowiązany przygotować następujące dokumenty: </w:t>
      </w:r>
    </w:p>
    <w:p w:rsidR="003C0BF3" w:rsidRPr="00536A5D" w:rsidRDefault="003C0BF3" w:rsidP="003C0BF3">
      <w:pPr>
        <w:pStyle w:val="Akapitzlist"/>
        <w:numPr>
          <w:ilvl w:val="0"/>
          <w:numId w:val="4"/>
        </w:numPr>
        <w:spacing w:after="0" w:line="240" w:lineRule="auto"/>
        <w:ind w:left="714" w:hanging="357"/>
        <w:jc w:val="left"/>
        <w:rPr>
          <w:rFonts w:cstheme="minorHAnsi"/>
        </w:rPr>
      </w:pPr>
      <w:r w:rsidRPr="00536A5D">
        <w:rPr>
          <w:rFonts w:cstheme="minorHAnsi"/>
        </w:rPr>
        <w:t xml:space="preserve">protokoły odbiorów robót ulegających zakryciu i zanikających, </w:t>
      </w:r>
    </w:p>
    <w:p w:rsidR="003C0BF3" w:rsidRPr="00536A5D" w:rsidRDefault="003C0BF3" w:rsidP="003C0BF3">
      <w:pPr>
        <w:pStyle w:val="Akapitzlist"/>
        <w:numPr>
          <w:ilvl w:val="0"/>
          <w:numId w:val="4"/>
        </w:numPr>
        <w:spacing w:after="0" w:line="240" w:lineRule="auto"/>
        <w:ind w:left="714" w:hanging="357"/>
        <w:jc w:val="left"/>
        <w:rPr>
          <w:rFonts w:cstheme="minorHAnsi"/>
        </w:rPr>
      </w:pPr>
      <w:r w:rsidRPr="00536A5D">
        <w:rPr>
          <w:rFonts w:cstheme="minorHAnsi"/>
        </w:rPr>
        <w:t xml:space="preserve">protokoły odbiorów częściowych, książki obmiarów (oryginały), </w:t>
      </w:r>
    </w:p>
    <w:p w:rsidR="003C0BF3" w:rsidRPr="00536A5D" w:rsidRDefault="00E10EDA" w:rsidP="003C0BF3">
      <w:pPr>
        <w:pStyle w:val="Akapitzlist"/>
        <w:numPr>
          <w:ilvl w:val="0"/>
          <w:numId w:val="4"/>
        </w:numPr>
        <w:spacing w:after="0" w:line="240" w:lineRule="auto"/>
        <w:ind w:left="714" w:hanging="357"/>
        <w:rPr>
          <w:rFonts w:cstheme="minorHAnsi"/>
        </w:rPr>
      </w:pPr>
      <w:r>
        <w:rPr>
          <w:rFonts w:cstheme="minorHAnsi"/>
        </w:rPr>
        <w:t xml:space="preserve">dokumenty na </w:t>
      </w:r>
      <w:r w:rsidR="00C949BB">
        <w:rPr>
          <w:rFonts w:cstheme="minorHAnsi"/>
        </w:rPr>
        <w:t>w</w:t>
      </w:r>
      <w:r>
        <w:rPr>
          <w:rFonts w:cstheme="minorHAnsi"/>
        </w:rPr>
        <w:t>budowane materiały m.in. d</w:t>
      </w:r>
      <w:r w:rsidR="003C0BF3" w:rsidRPr="00536A5D">
        <w:rPr>
          <w:rFonts w:cstheme="minorHAnsi"/>
        </w:rPr>
        <w:t>eklaracje zgodności lub certyfikaty zgodności wbudowanych materiałów, certyfikaty na znak bezpieczeństwa</w:t>
      </w:r>
      <w:r w:rsidR="00C949BB">
        <w:rPr>
          <w:rFonts w:cstheme="minorHAnsi"/>
        </w:rPr>
        <w:t xml:space="preserve"> </w:t>
      </w:r>
      <w:r w:rsidR="003C0BF3" w:rsidRPr="00536A5D">
        <w:rPr>
          <w:rFonts w:cstheme="minorHAnsi"/>
        </w:rPr>
        <w:t xml:space="preserve">zgodnie z SST i programem zabezpieczenia jakości (PZJ), 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w:t>
      </w:r>
    </w:p>
    <w:p w:rsidR="003C0BF3" w:rsidRDefault="003C0BF3" w:rsidP="003C0BF3">
      <w:pPr>
        <w:ind w:left="709" w:right="32" w:firstLine="55"/>
        <w:rPr>
          <w:rFonts w:cstheme="minorHAnsi"/>
          <w:sz w:val="22"/>
          <w:szCs w:val="22"/>
        </w:rPr>
      </w:pPr>
      <w:r w:rsidRPr="00536A5D">
        <w:rPr>
          <w:rFonts w:cstheme="minorHAnsi"/>
          <w:sz w:val="22"/>
          <w:szCs w:val="22"/>
        </w:rPr>
        <w:t>Termin wykonania robót poprawkowych i robót uzupełniających wyznaczy kom</w:t>
      </w:r>
      <w:r>
        <w:rPr>
          <w:rFonts w:cstheme="minorHAnsi"/>
          <w:sz w:val="22"/>
          <w:szCs w:val="22"/>
        </w:rPr>
        <w:t>isja i stwierdzi ich wykonanie.</w:t>
      </w:r>
    </w:p>
    <w:p w:rsidR="003C0BF3" w:rsidRPr="00536A5D" w:rsidRDefault="003C0BF3" w:rsidP="003C0BF3">
      <w:pPr>
        <w:pStyle w:val="Akapitzlist"/>
        <w:numPr>
          <w:ilvl w:val="1"/>
          <w:numId w:val="7"/>
        </w:numPr>
        <w:spacing w:after="0" w:line="240" w:lineRule="auto"/>
        <w:ind w:left="426" w:right="32" w:hanging="426"/>
        <w:rPr>
          <w:rFonts w:cstheme="minorHAnsi"/>
          <w:b/>
          <w:bCs/>
        </w:rPr>
      </w:pPr>
      <w:r w:rsidRPr="00536A5D">
        <w:rPr>
          <w:rFonts w:cstheme="minorHAnsi"/>
          <w:b/>
          <w:bCs/>
        </w:rPr>
        <w:t xml:space="preserve">Odbiór pogwarancyjny po upływie okresu rękojmi i gwarancji </w:t>
      </w:r>
    </w:p>
    <w:p w:rsidR="003C0BF3" w:rsidRDefault="003C0BF3" w:rsidP="003C0BF3">
      <w:pPr>
        <w:ind w:right="32" w:firstLine="284"/>
        <w:rPr>
          <w:rFonts w:cstheme="minorHAnsi"/>
          <w:sz w:val="22"/>
          <w:szCs w:val="22"/>
        </w:rPr>
      </w:pPr>
      <w:r w:rsidRPr="00536A5D">
        <w:rPr>
          <w:rFonts w:cstheme="minorHAnsi"/>
          <w:sz w:val="22"/>
          <w:szCs w:val="22"/>
        </w:rPr>
        <w:t xml:space="preserve">Odbiór pogwarancyjny po upływie okresu rękojmi i gwarancji polega na ocenie wykonanych robót związanych z usunięciem wad, które ujawnią się w okresie rękojmi i gwarancji. Odbiór po upływie okresu rękojmi i gwarancji będzie dokonany na podstawie oceny wizualnej obiektu z uwzględnieniem zasad opisanych w punkcie </w:t>
      </w:r>
      <w:r>
        <w:rPr>
          <w:rFonts w:cstheme="minorHAnsi"/>
          <w:sz w:val="22"/>
          <w:szCs w:val="22"/>
        </w:rPr>
        <w:t>9</w:t>
      </w:r>
      <w:r w:rsidRPr="00536A5D">
        <w:rPr>
          <w:rFonts w:cstheme="minorHAnsi"/>
          <w:sz w:val="22"/>
          <w:szCs w:val="22"/>
        </w:rPr>
        <w:t>.4. „Odbiór os</w:t>
      </w:r>
      <w:r>
        <w:rPr>
          <w:rFonts w:cstheme="minorHAnsi"/>
          <w:sz w:val="22"/>
          <w:szCs w:val="22"/>
        </w:rPr>
        <w:t>tateczny robót(końcowy) robót”.</w:t>
      </w:r>
    </w:p>
    <w:p w:rsidR="003C0BF3" w:rsidRDefault="003C0BF3" w:rsidP="003C0BF3">
      <w:pPr>
        <w:ind w:right="32" w:firstLine="284"/>
        <w:rPr>
          <w:rFonts w:cstheme="minorHAnsi"/>
          <w:sz w:val="22"/>
          <w:szCs w:val="22"/>
        </w:rPr>
      </w:pPr>
    </w:p>
    <w:p w:rsidR="003C0BF3" w:rsidRPr="00536A5D" w:rsidRDefault="003C0BF3" w:rsidP="003C0BF3">
      <w:pPr>
        <w:pStyle w:val="Akapitzlist"/>
        <w:numPr>
          <w:ilvl w:val="0"/>
          <w:numId w:val="7"/>
        </w:numPr>
        <w:spacing w:after="0" w:line="240" w:lineRule="auto"/>
        <w:ind w:left="426" w:right="32" w:hanging="426"/>
        <w:rPr>
          <w:rFonts w:cstheme="minorHAnsi"/>
          <w:b/>
          <w:bCs/>
        </w:rPr>
      </w:pPr>
      <w:bookmarkStart w:id="22" w:name="_Ref408754273"/>
      <w:r>
        <w:rPr>
          <w:rFonts w:cstheme="minorHAnsi"/>
          <w:b/>
          <w:bCs/>
        </w:rPr>
        <w:t>UWAGI DLA WYKONAWCY:</w:t>
      </w:r>
      <w:bookmarkEnd w:id="22"/>
    </w:p>
    <w:p w:rsidR="003C0BF3" w:rsidRDefault="003C0BF3" w:rsidP="003C0BF3">
      <w:pPr>
        <w:pStyle w:val="Tekstpodstawowy"/>
        <w:numPr>
          <w:ilvl w:val="0"/>
          <w:numId w:val="8"/>
        </w:numPr>
        <w:ind w:left="851" w:hanging="425"/>
        <w:jc w:val="both"/>
        <w:rPr>
          <w:rFonts w:eastAsiaTheme="minorHAnsi" w:cstheme="minorHAnsi"/>
          <w:sz w:val="22"/>
          <w:szCs w:val="22"/>
          <w:lang w:eastAsia="en-US"/>
        </w:rPr>
      </w:pPr>
      <w:r w:rsidRPr="00D21405">
        <w:rPr>
          <w:rFonts w:eastAsiaTheme="minorHAnsi" w:cstheme="minorHAnsi"/>
          <w:sz w:val="22"/>
          <w:szCs w:val="22"/>
          <w:lang w:eastAsia="en-US"/>
        </w:rPr>
        <w:t xml:space="preserve">Przed </w:t>
      </w:r>
      <w:r w:rsidR="00B21A8A">
        <w:rPr>
          <w:rFonts w:eastAsiaTheme="minorHAnsi" w:cstheme="minorHAnsi"/>
          <w:sz w:val="22"/>
          <w:szCs w:val="22"/>
          <w:lang w:eastAsia="en-US"/>
        </w:rPr>
        <w:t>złożeniem</w:t>
      </w:r>
      <w:r w:rsidRPr="00D21405">
        <w:rPr>
          <w:rFonts w:eastAsiaTheme="minorHAnsi" w:cstheme="minorHAnsi"/>
          <w:sz w:val="22"/>
          <w:szCs w:val="22"/>
          <w:lang w:eastAsia="en-US"/>
        </w:rPr>
        <w:t xml:space="preserve"> oferty </w:t>
      </w:r>
      <w:r w:rsidR="00441923">
        <w:rPr>
          <w:rFonts w:eastAsiaTheme="minorHAnsi" w:cstheme="minorHAnsi"/>
          <w:sz w:val="22"/>
          <w:szCs w:val="22"/>
          <w:lang w:eastAsia="en-US"/>
        </w:rPr>
        <w:t>Wykonawca</w:t>
      </w:r>
      <w:r w:rsidRPr="00D21405">
        <w:rPr>
          <w:rFonts w:eastAsiaTheme="minorHAnsi" w:cstheme="minorHAnsi"/>
          <w:sz w:val="22"/>
          <w:szCs w:val="22"/>
          <w:lang w:eastAsia="en-US"/>
        </w:rPr>
        <w:t xml:space="preserve"> </w:t>
      </w:r>
      <w:r>
        <w:rPr>
          <w:rFonts w:eastAsiaTheme="minorHAnsi" w:cstheme="minorHAnsi"/>
          <w:sz w:val="22"/>
          <w:szCs w:val="22"/>
          <w:lang w:eastAsia="en-US"/>
        </w:rPr>
        <w:t>może</w:t>
      </w:r>
      <w:r w:rsidRPr="00D21405">
        <w:rPr>
          <w:rFonts w:eastAsiaTheme="minorHAnsi" w:cstheme="minorHAnsi"/>
          <w:sz w:val="22"/>
          <w:szCs w:val="22"/>
          <w:lang w:eastAsia="en-US"/>
        </w:rPr>
        <w:t xml:space="preserve"> przeprowadzić wizję lokalną.</w:t>
      </w:r>
    </w:p>
    <w:p w:rsidR="003C0BF3" w:rsidRPr="00D21405" w:rsidRDefault="003C0BF3" w:rsidP="003C0BF3">
      <w:pPr>
        <w:pStyle w:val="Tekstpodstawowy"/>
        <w:numPr>
          <w:ilvl w:val="0"/>
          <w:numId w:val="8"/>
        </w:numPr>
        <w:ind w:left="851" w:hanging="425"/>
        <w:jc w:val="both"/>
        <w:rPr>
          <w:rFonts w:eastAsiaTheme="minorHAnsi" w:cstheme="minorHAnsi"/>
          <w:sz w:val="22"/>
          <w:szCs w:val="22"/>
          <w:lang w:eastAsia="en-US"/>
        </w:rPr>
      </w:pPr>
      <w:r>
        <w:rPr>
          <w:rFonts w:eastAsiaTheme="minorHAnsi" w:cstheme="minorHAnsi"/>
          <w:sz w:val="22"/>
          <w:szCs w:val="22"/>
          <w:lang w:eastAsia="en-US"/>
        </w:rPr>
        <w:t>Rozliczenie zgodnie z zapisami umownymi.</w:t>
      </w:r>
    </w:p>
    <w:p w:rsidR="003C0BF3" w:rsidRDefault="003C0BF3" w:rsidP="003C0BF3">
      <w:pPr>
        <w:pStyle w:val="Tekstpodstawowy"/>
        <w:ind w:left="851"/>
        <w:rPr>
          <w:rFonts w:eastAsiaTheme="minorHAnsi" w:cstheme="minorHAnsi"/>
          <w:sz w:val="22"/>
          <w:szCs w:val="22"/>
          <w:lang w:eastAsia="en-US"/>
        </w:rPr>
      </w:pPr>
    </w:p>
    <w:p w:rsidR="00E525E9" w:rsidRDefault="00E525E9" w:rsidP="003C0BF3">
      <w:pPr>
        <w:pStyle w:val="Tekstpodstawowy"/>
        <w:ind w:left="851"/>
        <w:rPr>
          <w:rFonts w:eastAsiaTheme="minorHAnsi" w:cstheme="minorHAnsi"/>
          <w:sz w:val="22"/>
          <w:szCs w:val="22"/>
          <w:lang w:eastAsia="en-US"/>
        </w:rPr>
      </w:pPr>
    </w:p>
    <w:p w:rsidR="003C0BF3" w:rsidRPr="00FE2710" w:rsidRDefault="003C0BF3" w:rsidP="003C0BF3">
      <w:pPr>
        <w:pStyle w:val="Akapitzlist"/>
        <w:numPr>
          <w:ilvl w:val="0"/>
          <w:numId w:val="7"/>
        </w:numPr>
        <w:spacing w:after="0" w:line="240" w:lineRule="auto"/>
        <w:ind w:left="426" w:right="32" w:hanging="426"/>
        <w:rPr>
          <w:rFonts w:cstheme="minorHAnsi"/>
          <w:b/>
          <w:bCs/>
        </w:rPr>
      </w:pPr>
      <w:bookmarkStart w:id="23" w:name="_Ref408754281"/>
      <w:r w:rsidRPr="00FE2710">
        <w:rPr>
          <w:rFonts w:cstheme="minorHAnsi"/>
          <w:b/>
          <w:bCs/>
        </w:rPr>
        <w:t>PRZEPISY ZWIĄZANE</w:t>
      </w:r>
      <w:bookmarkEnd w:id="23"/>
    </w:p>
    <w:p w:rsidR="003C0BF3" w:rsidRDefault="003C0BF3" w:rsidP="003C0BF3">
      <w:pPr>
        <w:pStyle w:val="Akapitzlist"/>
        <w:numPr>
          <w:ilvl w:val="1"/>
          <w:numId w:val="7"/>
        </w:numPr>
        <w:spacing w:after="0" w:line="240" w:lineRule="auto"/>
        <w:ind w:left="426" w:right="32" w:hanging="426"/>
        <w:rPr>
          <w:rFonts w:cs="Arial"/>
          <w:b/>
        </w:rPr>
      </w:pPr>
      <w:r w:rsidRPr="009A3A6A">
        <w:rPr>
          <w:rFonts w:cs="Arial"/>
          <w:b/>
        </w:rPr>
        <w:t>Ustawy</w:t>
      </w:r>
    </w:p>
    <w:p w:rsidR="003C0BF3" w:rsidRPr="00365721" w:rsidRDefault="003C0BF3" w:rsidP="003C0BF3">
      <w:pPr>
        <w:numPr>
          <w:ilvl w:val="2"/>
          <w:numId w:val="10"/>
        </w:numPr>
        <w:ind w:left="709" w:right="34" w:hanging="284"/>
        <w:rPr>
          <w:rFonts w:asciiTheme="minorHAnsi" w:hAnsiTheme="minorHAnsi" w:cs="Arial"/>
          <w:sz w:val="22"/>
          <w:szCs w:val="22"/>
        </w:rPr>
      </w:pPr>
      <w:r w:rsidRPr="00365721">
        <w:rPr>
          <w:rFonts w:asciiTheme="minorHAnsi" w:hAnsiTheme="minorHAnsi" w:cs="Arial"/>
          <w:sz w:val="22"/>
          <w:szCs w:val="22"/>
        </w:rPr>
        <w:t xml:space="preserve">Ustawy z dnia 7 lipca 1994 r.- Prawo budowlane (t.j. Dz. U. z 2020 r. poz. 1333, 2127, 2320, z 2021 r. </w:t>
      </w:r>
      <w:r>
        <w:rPr>
          <w:rFonts w:asciiTheme="minorHAnsi" w:hAnsiTheme="minorHAnsi" w:cs="Arial"/>
          <w:sz w:val="22"/>
          <w:szCs w:val="22"/>
        </w:rPr>
        <w:t>poz. 11, 234, 282)</w:t>
      </w:r>
    </w:p>
    <w:p w:rsidR="003C0BF3" w:rsidRPr="00947C1A" w:rsidRDefault="003C0BF3" w:rsidP="003C0BF3">
      <w:pPr>
        <w:numPr>
          <w:ilvl w:val="2"/>
          <w:numId w:val="10"/>
        </w:numPr>
        <w:ind w:left="709" w:right="34" w:hanging="284"/>
        <w:rPr>
          <w:rFonts w:asciiTheme="minorHAnsi" w:hAnsiTheme="minorHAnsi" w:cs="Arial"/>
          <w:sz w:val="22"/>
          <w:szCs w:val="22"/>
        </w:rPr>
      </w:pPr>
      <w:r w:rsidRPr="00947C1A">
        <w:rPr>
          <w:rFonts w:asciiTheme="minorHAnsi" w:hAnsiTheme="minorHAnsi" w:cs="Arial"/>
          <w:sz w:val="22"/>
          <w:szCs w:val="22"/>
        </w:rPr>
        <w:t>Ustawa z dnia 11 września 2019 r. - Prawo zamówień publicznyc</w:t>
      </w:r>
      <w:r>
        <w:rPr>
          <w:rFonts w:asciiTheme="minorHAnsi" w:hAnsiTheme="minorHAnsi" w:cs="Arial"/>
          <w:sz w:val="22"/>
          <w:szCs w:val="22"/>
        </w:rPr>
        <w:t>h (</w:t>
      </w:r>
      <w:r w:rsidRPr="00947C1A">
        <w:rPr>
          <w:rFonts w:asciiTheme="minorHAnsi" w:hAnsiTheme="minorHAnsi" w:cs="Arial"/>
          <w:sz w:val="22"/>
          <w:szCs w:val="22"/>
        </w:rPr>
        <w:t>Dz.U. z 2019 r. poz.2019, z 2020 r. poz. 288, 875,1492, 1517,2275, 2320</w:t>
      </w:r>
      <w:r>
        <w:rPr>
          <w:rFonts w:asciiTheme="minorHAnsi" w:hAnsiTheme="minorHAnsi" w:cs="Arial"/>
          <w:sz w:val="22"/>
          <w:szCs w:val="22"/>
        </w:rPr>
        <w:t>)</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16 kwietnia 2004 r. - o wyrobach budowlanych (t.j. Dz. U. z 2020 r. poz. 215.)</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24 sierpnia 1991 r. - o ochronie przeciwpożarowej (t.j. Dz. U. z 2019 r. poz. 1372, 1518, 1593)</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21 grudnia 2000 r. - o dozorze technicznym (t.j. Dz. U. z 2019 r. poz. 667)</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27 kwietnia 2001 r. - Prawo ochrony środowiska (.j. Dz. U. z 2019 r. poz. 1396, 1403, 1495, 1501, 1527, 1579, 1680, 1712, 1815, 2087, 2166.)</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21 marca 1985 r. - o drogach publicznych (tj. Dz.U. 2020 poz. 470)</w:t>
      </w:r>
    </w:p>
    <w:p w:rsidR="003C0BF3" w:rsidRPr="00E960FE" w:rsidRDefault="003C0BF3" w:rsidP="003C0BF3">
      <w:pPr>
        <w:numPr>
          <w:ilvl w:val="2"/>
          <w:numId w:val="10"/>
        </w:numPr>
        <w:ind w:left="709" w:right="34" w:hanging="284"/>
        <w:rPr>
          <w:rFonts w:asciiTheme="minorHAnsi" w:hAnsiTheme="minorHAnsi" w:cs="Arial"/>
          <w:sz w:val="22"/>
          <w:szCs w:val="22"/>
        </w:rPr>
      </w:pPr>
      <w:r w:rsidRPr="00E960FE">
        <w:rPr>
          <w:rFonts w:asciiTheme="minorHAnsi" w:hAnsiTheme="minorHAnsi" w:cs="Arial"/>
          <w:sz w:val="22"/>
          <w:szCs w:val="22"/>
        </w:rPr>
        <w:t>Ustawa z dnia 30 sierpnia 2002 r. o systemie oceny zgodności (t.j. Dz. U. z 2019 r. poz. 155)</w:t>
      </w:r>
    </w:p>
    <w:p w:rsidR="003C0BF3" w:rsidRPr="008D58D8" w:rsidRDefault="003C0BF3" w:rsidP="003C0BF3">
      <w:pPr>
        <w:pStyle w:val="Akapitzlist"/>
        <w:numPr>
          <w:ilvl w:val="1"/>
          <w:numId w:val="7"/>
        </w:numPr>
        <w:spacing w:after="0" w:line="240" w:lineRule="auto"/>
        <w:ind w:left="426" w:right="32" w:hanging="426"/>
        <w:rPr>
          <w:rFonts w:cs="Arial"/>
          <w:b/>
        </w:rPr>
      </w:pPr>
      <w:r w:rsidRPr="008D58D8">
        <w:rPr>
          <w:rFonts w:cs="Arial"/>
          <w:b/>
        </w:rPr>
        <w:t>Rozporządzenia</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Pracy i Polityki Socjalnej z dnia 26 września 1997 r. - w sprawie ogólnych przepisów bezpieczeństwa i higieny pracy (Dz. U. z 2003 r. Nr 169, poz. 1650</w:t>
      </w:r>
      <w:r w:rsidRPr="00F00A0C">
        <w:rPr>
          <w:rFonts w:asciiTheme="minorHAnsi" w:hAnsiTheme="minorHAnsi" w:cs="Arial"/>
          <w:sz w:val="22"/>
          <w:szCs w:val="22"/>
        </w:rPr>
        <w:br/>
        <w:t xml:space="preserve"> z późn. zm.)</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Infrastruktury z dnia 6 lutego 2003 r. - w sprawie bezpieczeństwa i higieny pracy podczas wykonywania robót budowlanych (Dz. U. Nr 47, poz. 401).</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Infrastruktury z dnia 23 czerwca 2003 r. - w sprawie informacji dotyczącej bezpieczeństwa i ochrony zdrowia oraz planu bezpieczeństwa i ochrony zdrowia (Dz. U. Nr 120, poz. 1126).</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Infrastruktury z dnia 2 września 2004 r. - w sprawie szczegółowego zakresu i formy dokumentacji projektowej, specyfikacji technicznych wykonania i odbioru robót budowlanych oraz programu funkcjonalno-użytkowego (Dz. U.  z 2013 r. poz. 1129)</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 xml:space="preserve">Rozporządzenie Ministra Infrastruktury i Budownictwa z dnia 17 listopada 2016 r. </w:t>
      </w:r>
      <w:r w:rsidRPr="00F00A0C">
        <w:rPr>
          <w:rFonts w:asciiTheme="minorHAnsi" w:hAnsiTheme="minorHAnsi" w:cs="Arial"/>
          <w:sz w:val="22"/>
          <w:szCs w:val="22"/>
        </w:rPr>
        <w:br/>
        <w:t>w sprawie sposobu deklarowania właściwości użytkowych wyrobów budowlanych oraz sposobu znakowania ich znakiem budowlanym (Dz. U. poz. 1966)</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Infrastruktury z dnia 26 czerwca 2002 r. w sprawie dziennika budowy, montażu i rozbiórki, tablicy informacyjnej oraz ogłoszenia zawierającego dane dotyczące bezpieczeństwa pracy i ochrona zdrowia ( Dz. U. Nr 108, poz.953 z późn. zm.)</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Spraw Wewnętrznych i Administracji z dnia 07.06.2010 w sprawie ochrony p.poż. budynków, innych obiektów budowlanych i terenów (Dz. U. Nr 109, poz 719)</w:t>
      </w:r>
    </w:p>
    <w:p w:rsidR="003C0BF3" w:rsidRPr="00F00A0C"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Transportu, Budownictwa i Gospodarki Morskiej z dnia 25.04.2012 r. w sprawie szczegółowego zakresu i formy projektu budowlanego (Dz. U. poz. 462).</w:t>
      </w:r>
    </w:p>
    <w:p w:rsidR="003C0BF3" w:rsidRPr="00947C1A" w:rsidRDefault="003C0BF3" w:rsidP="003C0BF3">
      <w:pPr>
        <w:numPr>
          <w:ilvl w:val="2"/>
          <w:numId w:val="10"/>
        </w:numPr>
        <w:ind w:left="709" w:right="-284" w:hanging="284"/>
        <w:rPr>
          <w:rFonts w:asciiTheme="minorHAnsi" w:hAnsiTheme="minorHAnsi" w:cs="Arial"/>
          <w:sz w:val="22"/>
          <w:szCs w:val="22"/>
        </w:rPr>
      </w:pPr>
      <w:r w:rsidRPr="00947C1A">
        <w:rPr>
          <w:rFonts w:asciiTheme="minorHAnsi" w:hAnsiTheme="minorHAnsi" w:cs="Arial"/>
          <w:sz w:val="22"/>
          <w:szCs w:val="22"/>
        </w:rPr>
        <w:t xml:space="preserve">Rozporządzenie </w:t>
      </w:r>
      <w:r>
        <w:rPr>
          <w:rFonts w:asciiTheme="minorHAnsi" w:hAnsiTheme="minorHAnsi" w:cs="Arial"/>
          <w:sz w:val="22"/>
          <w:szCs w:val="22"/>
        </w:rPr>
        <w:t>Ministra</w:t>
      </w:r>
      <w:r w:rsidRPr="00947C1A">
        <w:rPr>
          <w:rFonts w:asciiTheme="minorHAnsi" w:hAnsiTheme="minorHAnsi" w:cs="Arial"/>
          <w:sz w:val="22"/>
          <w:szCs w:val="22"/>
        </w:rPr>
        <w:t xml:space="preserve"> </w:t>
      </w:r>
      <w:r>
        <w:rPr>
          <w:rFonts w:asciiTheme="minorHAnsi" w:hAnsiTheme="minorHAnsi" w:cs="Arial"/>
          <w:sz w:val="22"/>
          <w:szCs w:val="22"/>
        </w:rPr>
        <w:t>Inwestycji i</w:t>
      </w:r>
      <w:r w:rsidRPr="00947C1A">
        <w:rPr>
          <w:rFonts w:asciiTheme="minorHAnsi" w:hAnsiTheme="minorHAnsi" w:cs="Arial"/>
          <w:sz w:val="22"/>
          <w:szCs w:val="22"/>
        </w:rPr>
        <w:t xml:space="preserve"> Rozwoju </w:t>
      </w:r>
      <w:r>
        <w:rPr>
          <w:rFonts w:asciiTheme="minorHAnsi" w:hAnsiTheme="minorHAnsi" w:cs="Arial"/>
          <w:sz w:val="22"/>
          <w:szCs w:val="22"/>
        </w:rPr>
        <w:t xml:space="preserve">Infrastruktury z dnia 8 kwietnia </w:t>
      </w:r>
      <w:r w:rsidRPr="00947C1A">
        <w:rPr>
          <w:rFonts w:asciiTheme="minorHAnsi" w:hAnsiTheme="minorHAnsi" w:cs="Arial"/>
          <w:sz w:val="22"/>
          <w:szCs w:val="22"/>
        </w:rPr>
        <w:t>20</w:t>
      </w:r>
      <w:r>
        <w:rPr>
          <w:rFonts w:asciiTheme="minorHAnsi" w:hAnsiTheme="minorHAnsi" w:cs="Arial"/>
          <w:sz w:val="22"/>
          <w:szCs w:val="22"/>
        </w:rPr>
        <w:t>19</w:t>
      </w:r>
      <w:r w:rsidRPr="00947C1A">
        <w:rPr>
          <w:rFonts w:asciiTheme="minorHAnsi" w:hAnsiTheme="minorHAnsi" w:cs="Arial"/>
          <w:sz w:val="22"/>
          <w:szCs w:val="22"/>
        </w:rPr>
        <w:t xml:space="preserve"> r. w sprawie warunków technicznych, jakim powinny odpowiadać budynki i ich usytuowanie (Dz.U. 2019 poz. 1065).</w:t>
      </w:r>
    </w:p>
    <w:p w:rsidR="003C0BF3" w:rsidRDefault="003C0BF3" w:rsidP="003C0BF3">
      <w:pPr>
        <w:numPr>
          <w:ilvl w:val="2"/>
          <w:numId w:val="10"/>
        </w:numPr>
        <w:ind w:left="709" w:right="-284" w:hanging="284"/>
        <w:rPr>
          <w:rFonts w:asciiTheme="minorHAnsi" w:hAnsiTheme="minorHAnsi" w:cs="Arial"/>
          <w:sz w:val="22"/>
          <w:szCs w:val="22"/>
        </w:rPr>
      </w:pPr>
      <w:r w:rsidRPr="00F00A0C">
        <w:rPr>
          <w:rFonts w:asciiTheme="minorHAnsi" w:hAnsiTheme="minorHAnsi" w:cs="Arial"/>
          <w:sz w:val="22"/>
          <w:szCs w:val="22"/>
        </w:rPr>
        <w:t>Rozporządzenie Ministra Gospodarki z dnia 30 października 2002 r. w sprawie minimalnych wymagań dotyczących bezpieczeństwa i higieny pracy w zakresie użytkowania maszyn przez pracowników podczas pracy (Dz.U. Nr 2002 nr 191 poz.1596 z późn. zm.)</w:t>
      </w:r>
    </w:p>
    <w:p w:rsidR="00441923" w:rsidRDefault="00441923"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9A3E01" w:rsidRDefault="009A3E01" w:rsidP="009A3E01">
      <w:pPr>
        <w:tabs>
          <w:tab w:val="clear" w:pos="360"/>
        </w:tabs>
        <w:ind w:left="0" w:right="-284" w:firstLine="0"/>
        <w:rPr>
          <w:rFonts w:asciiTheme="minorHAnsi" w:hAnsiTheme="minorHAnsi" w:cs="Arial"/>
          <w:sz w:val="22"/>
          <w:szCs w:val="22"/>
        </w:rPr>
      </w:pP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SZCZEGÓŁOWA SPECYFIKACJA TECHNICZNA</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WYKONANIA I ODBIORU ROBÓT BUDOWLANYCH</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ROBOTY ROZBIÓRKOWE</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KOD CPV 45111300-1</w:t>
      </w: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ROBOTY W ZAKRESIE USUWANIA GRUZU</w:t>
      </w:r>
    </w:p>
    <w:p w:rsidR="00EA20F2" w:rsidRDefault="00EA20F2" w:rsidP="00EA20F2">
      <w:pPr>
        <w:ind w:right="32"/>
        <w:jc w:val="center"/>
        <w:rPr>
          <w:rFonts w:asciiTheme="minorHAnsi" w:hAnsiTheme="minorHAnsi" w:cs="Arial"/>
          <w:b/>
          <w:szCs w:val="32"/>
        </w:rPr>
      </w:pPr>
      <w:r w:rsidRPr="00BD6B37">
        <w:rPr>
          <w:rFonts w:asciiTheme="minorHAnsi" w:hAnsiTheme="minorHAnsi" w:cs="Arial"/>
          <w:b/>
          <w:szCs w:val="32"/>
        </w:rPr>
        <w:t>KOD CPV 45111220-6</w:t>
      </w:r>
    </w:p>
    <w:p w:rsidR="00EA20F2" w:rsidRPr="00BD6B37" w:rsidRDefault="00EA20F2" w:rsidP="00EA20F2">
      <w:pPr>
        <w:ind w:right="32"/>
        <w:jc w:val="center"/>
        <w:rPr>
          <w:rFonts w:asciiTheme="minorHAnsi" w:hAnsiTheme="minorHAnsi" w:cs="Arial"/>
          <w:b/>
          <w:szCs w:val="32"/>
        </w:rPr>
      </w:pPr>
    </w:p>
    <w:p w:rsidR="00EA20F2" w:rsidRPr="00BD6B37" w:rsidRDefault="00EA20F2" w:rsidP="00EA20F2">
      <w:pPr>
        <w:ind w:right="32"/>
        <w:jc w:val="center"/>
        <w:rPr>
          <w:rFonts w:asciiTheme="minorHAnsi" w:hAnsiTheme="minorHAnsi" w:cs="Arial"/>
          <w:b/>
          <w:szCs w:val="32"/>
        </w:rPr>
      </w:pPr>
      <w:r w:rsidRPr="00BD6B37">
        <w:rPr>
          <w:rFonts w:asciiTheme="minorHAnsi" w:hAnsiTheme="minorHAnsi" w:cs="Arial"/>
          <w:b/>
          <w:szCs w:val="32"/>
        </w:rPr>
        <w:t>SST - B-01.00</w:t>
      </w:r>
    </w:p>
    <w:p w:rsidR="00EA20F2" w:rsidRPr="00876CA5" w:rsidRDefault="00EA20F2" w:rsidP="00EA20F2">
      <w:pPr>
        <w:ind w:right="32"/>
        <w:rPr>
          <w:rFonts w:asciiTheme="minorHAnsi" w:hAnsiTheme="minorHAnsi" w:cs="Arial"/>
        </w:rPr>
      </w:pPr>
    </w:p>
    <w:p w:rsidR="00EA20F2" w:rsidRPr="00082E6E" w:rsidRDefault="00EA20F2" w:rsidP="003F7013">
      <w:pPr>
        <w:pStyle w:val="Akapitzlist"/>
        <w:keepNext/>
        <w:keepLines/>
        <w:numPr>
          <w:ilvl w:val="0"/>
          <w:numId w:val="11"/>
        </w:numPr>
        <w:tabs>
          <w:tab w:val="left" w:pos="586"/>
        </w:tabs>
        <w:ind w:right="32"/>
        <w:outlineLvl w:val="6"/>
        <w:rPr>
          <w:rFonts w:cs="Arial"/>
          <w:b/>
          <w:bCs/>
        </w:rPr>
      </w:pPr>
      <w:r w:rsidRPr="00082E6E">
        <w:rPr>
          <w:rFonts w:cs="Arial"/>
          <w:b/>
          <w:bCs/>
        </w:rPr>
        <w:t>WSTĘP</w:t>
      </w:r>
    </w:p>
    <w:p w:rsidR="00EA20F2" w:rsidRPr="008661F7" w:rsidRDefault="00EA20F2" w:rsidP="003F7013">
      <w:pPr>
        <w:pStyle w:val="Akapitzlist"/>
        <w:numPr>
          <w:ilvl w:val="1"/>
          <w:numId w:val="11"/>
        </w:numPr>
        <w:tabs>
          <w:tab w:val="left" w:pos="1628"/>
        </w:tabs>
        <w:spacing w:after="0" w:line="240" w:lineRule="auto"/>
        <w:ind w:left="426" w:right="32" w:hanging="426"/>
        <w:rPr>
          <w:rFonts w:cs="Arial"/>
          <w:b/>
        </w:rPr>
      </w:pPr>
      <w:r w:rsidRPr="008661F7">
        <w:rPr>
          <w:rFonts w:cs="Arial"/>
          <w:b/>
        </w:rPr>
        <w:t>Przedmiot SST</w:t>
      </w:r>
    </w:p>
    <w:p w:rsidR="00EA20F2" w:rsidRDefault="00EA20F2" w:rsidP="00EA20F2">
      <w:pPr>
        <w:ind w:right="32" w:firstLine="284"/>
        <w:rPr>
          <w:rFonts w:asciiTheme="minorHAnsi" w:hAnsiTheme="minorHAnsi" w:cs="Arial"/>
          <w:sz w:val="22"/>
          <w:szCs w:val="22"/>
        </w:rPr>
      </w:pPr>
      <w:r w:rsidRPr="00EA20F2">
        <w:rPr>
          <w:rFonts w:cs="Arial"/>
          <w:sz w:val="22"/>
          <w:szCs w:val="22"/>
        </w:rPr>
        <w:t xml:space="preserve">Przedmiotem niniejszej specyfikacji technicznej (ST) są wymagania ogólne dotyczące wykonania i odbioru robót rozbiórkowych związanych </w:t>
      </w:r>
      <w:r w:rsidR="00441923">
        <w:rPr>
          <w:rFonts w:cs="Arial"/>
          <w:sz w:val="22"/>
          <w:szCs w:val="22"/>
        </w:rPr>
        <w:t xml:space="preserve">z remontem </w:t>
      </w:r>
      <w:r w:rsidR="00441923" w:rsidRPr="00C44636">
        <w:rPr>
          <w:rFonts w:cs="Arial"/>
          <w:sz w:val="22"/>
          <w:szCs w:val="22"/>
        </w:rPr>
        <w:t xml:space="preserve">pomieszczeń </w:t>
      </w:r>
      <w:r w:rsidR="00E46324">
        <w:rPr>
          <w:rFonts w:cs="Arial"/>
          <w:sz w:val="22"/>
          <w:szCs w:val="22"/>
        </w:rPr>
        <w:t xml:space="preserve">Wroclawskiego Centrum </w:t>
      </w:r>
      <w:r w:rsidR="00441923" w:rsidRPr="00C44636">
        <w:rPr>
          <w:rFonts w:cs="Arial"/>
          <w:sz w:val="22"/>
          <w:szCs w:val="22"/>
        </w:rPr>
        <w:t xml:space="preserve"> Seniora na parterze</w:t>
      </w:r>
      <w:r w:rsidR="00441923">
        <w:rPr>
          <w:rFonts w:cs="Arial"/>
          <w:sz w:val="22"/>
          <w:szCs w:val="22"/>
        </w:rPr>
        <w:t xml:space="preserve"> </w:t>
      </w:r>
      <w:r w:rsidR="00441923" w:rsidRPr="00C44636">
        <w:rPr>
          <w:rFonts w:cs="Arial"/>
          <w:sz w:val="22"/>
          <w:szCs w:val="22"/>
        </w:rPr>
        <w:t>w budynku</w:t>
      </w:r>
      <w:r w:rsidR="000A43C4">
        <w:rPr>
          <w:rFonts w:cs="Arial"/>
          <w:sz w:val="22"/>
          <w:szCs w:val="22"/>
        </w:rPr>
        <w:t xml:space="preserve"> </w:t>
      </w:r>
      <w:r w:rsidR="000A43C4" w:rsidRPr="0052037B">
        <w:rPr>
          <w:rFonts w:cs="Arial"/>
          <w:sz w:val="22"/>
          <w:szCs w:val="22"/>
        </w:rPr>
        <w:t>Wrocławskiego Centrum Rozwoju Społecznego</w:t>
      </w:r>
      <w:r w:rsidR="000A43C4">
        <w:rPr>
          <w:rFonts w:cs="Arial"/>
          <w:sz w:val="22"/>
          <w:szCs w:val="22"/>
        </w:rPr>
        <w:t xml:space="preserve"> </w:t>
      </w:r>
      <w:r w:rsidR="000A43C4" w:rsidRPr="0052037B">
        <w:rPr>
          <w:rFonts w:cs="Arial"/>
          <w:sz w:val="22"/>
          <w:szCs w:val="22"/>
        </w:rPr>
        <w:t>przy pl. Dominikański</w:t>
      </w:r>
      <w:r w:rsidR="000A43C4">
        <w:rPr>
          <w:rFonts w:cs="Arial"/>
          <w:sz w:val="22"/>
          <w:szCs w:val="22"/>
        </w:rPr>
        <w:t>m</w:t>
      </w:r>
      <w:r w:rsidR="000A43C4" w:rsidRPr="0052037B">
        <w:rPr>
          <w:rFonts w:cs="Arial"/>
          <w:sz w:val="22"/>
          <w:szCs w:val="22"/>
        </w:rPr>
        <w:t xml:space="preserve"> 6 we Wrocławiu</w:t>
      </w:r>
      <w:r>
        <w:rPr>
          <w:rFonts w:asciiTheme="minorHAnsi" w:hAnsiTheme="minorHAnsi" w:cs="Arial"/>
          <w:sz w:val="22"/>
          <w:szCs w:val="22"/>
        </w:rPr>
        <w:t>.</w:t>
      </w:r>
    </w:p>
    <w:p w:rsidR="00EA20F2" w:rsidRPr="008661F7" w:rsidRDefault="00EA20F2" w:rsidP="003F7013">
      <w:pPr>
        <w:pStyle w:val="Akapitzlist"/>
        <w:numPr>
          <w:ilvl w:val="1"/>
          <w:numId w:val="11"/>
        </w:numPr>
        <w:tabs>
          <w:tab w:val="left" w:pos="1628"/>
        </w:tabs>
        <w:spacing w:after="0" w:line="240" w:lineRule="auto"/>
        <w:ind w:left="426" w:right="32" w:hanging="426"/>
        <w:rPr>
          <w:rFonts w:cs="Arial"/>
          <w:b/>
        </w:rPr>
      </w:pPr>
      <w:r w:rsidRPr="008661F7">
        <w:rPr>
          <w:rFonts w:cs="Arial"/>
          <w:b/>
        </w:rPr>
        <w:t>Zakres stosowania</w:t>
      </w:r>
      <w:r>
        <w:rPr>
          <w:rFonts w:cs="Arial"/>
          <w:b/>
        </w:rPr>
        <w:t xml:space="preserve"> SST</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t>Niniejsza specyfikacja techniczna będzie stosowana jako dokument</w:t>
      </w:r>
      <w:r w:rsidR="00B21A8A">
        <w:rPr>
          <w:rFonts w:asciiTheme="minorHAnsi" w:hAnsiTheme="minorHAnsi" w:cs="Arial"/>
          <w:sz w:val="22"/>
          <w:szCs w:val="22"/>
        </w:rPr>
        <w:t>, stanowiący opis przedmiotu zamówienia</w:t>
      </w:r>
      <w:r w:rsidRPr="00864788">
        <w:rPr>
          <w:rFonts w:asciiTheme="minorHAnsi" w:hAnsiTheme="minorHAnsi" w:cs="Arial"/>
          <w:sz w:val="22"/>
          <w:szCs w:val="22"/>
        </w:rPr>
        <w:t xml:space="preserve"> przy zlecaniu i realizacji robót jak w punkcie 1.1</w:t>
      </w:r>
    </w:p>
    <w:p w:rsidR="00EA20F2" w:rsidRPr="008661F7" w:rsidRDefault="00EA20F2" w:rsidP="003F7013">
      <w:pPr>
        <w:pStyle w:val="Akapitzlist"/>
        <w:numPr>
          <w:ilvl w:val="1"/>
          <w:numId w:val="11"/>
        </w:numPr>
        <w:tabs>
          <w:tab w:val="left" w:pos="1628"/>
        </w:tabs>
        <w:spacing w:after="0" w:line="240" w:lineRule="auto"/>
        <w:ind w:left="426" w:right="32" w:hanging="426"/>
        <w:rPr>
          <w:rFonts w:cs="Arial"/>
          <w:b/>
        </w:rPr>
      </w:pPr>
      <w:r w:rsidRPr="008661F7">
        <w:rPr>
          <w:rFonts w:cs="Arial"/>
          <w:b/>
        </w:rPr>
        <w:t>Zakres robót objętych SST</w:t>
      </w:r>
    </w:p>
    <w:p w:rsidR="00EA20F2" w:rsidRDefault="00EA20F2" w:rsidP="00EA20F2">
      <w:pPr>
        <w:ind w:right="32" w:firstLine="360"/>
        <w:rPr>
          <w:rFonts w:asciiTheme="minorHAnsi" w:hAnsiTheme="minorHAnsi" w:cs="Arial"/>
          <w:sz w:val="22"/>
          <w:szCs w:val="22"/>
        </w:rPr>
      </w:pPr>
      <w:r w:rsidRPr="00864788">
        <w:rPr>
          <w:rFonts w:asciiTheme="minorHAnsi" w:hAnsiTheme="minorHAnsi" w:cs="Arial"/>
          <w:sz w:val="22"/>
          <w:szCs w:val="22"/>
        </w:rPr>
        <w:t>Ustalenia zawarte w niniejszej specyfikacji dotyczą zasad prowadzenia robót związanych z:</w:t>
      </w:r>
    </w:p>
    <w:p w:rsidR="000A43C4" w:rsidRDefault="00441923" w:rsidP="00CC39EB">
      <w:pPr>
        <w:pStyle w:val="Akapitzlist"/>
        <w:numPr>
          <w:ilvl w:val="0"/>
          <w:numId w:val="20"/>
        </w:numPr>
        <w:spacing w:after="0" w:line="240" w:lineRule="auto"/>
        <w:ind w:right="34"/>
        <w:contextualSpacing w:val="0"/>
        <w:rPr>
          <w:rFonts w:cs="Arial"/>
        </w:rPr>
      </w:pPr>
      <w:r>
        <w:rPr>
          <w:rFonts w:cs="Arial"/>
        </w:rPr>
        <w:t>zerwanie tapet</w:t>
      </w:r>
    </w:p>
    <w:p w:rsidR="00EA20F2" w:rsidRDefault="00EA20F2" w:rsidP="00CC39EB">
      <w:pPr>
        <w:pStyle w:val="Akapitzlist"/>
        <w:numPr>
          <w:ilvl w:val="0"/>
          <w:numId w:val="20"/>
        </w:numPr>
        <w:spacing w:after="0" w:line="240" w:lineRule="auto"/>
        <w:ind w:right="34"/>
        <w:contextualSpacing w:val="0"/>
        <w:rPr>
          <w:rFonts w:cs="Arial"/>
        </w:rPr>
      </w:pPr>
      <w:r w:rsidRPr="00D70F05">
        <w:rPr>
          <w:rFonts w:cs="Arial"/>
        </w:rPr>
        <w:t xml:space="preserve">rozebranie </w:t>
      </w:r>
      <w:r w:rsidR="00441923">
        <w:rPr>
          <w:rFonts w:cs="Arial"/>
        </w:rPr>
        <w:t>posadzki z paneli i wykładziny pcv</w:t>
      </w:r>
    </w:p>
    <w:p w:rsidR="00EA20F2" w:rsidRPr="00C56C07" w:rsidRDefault="00EA20F2" w:rsidP="00CC39EB">
      <w:pPr>
        <w:pStyle w:val="Akapitzlist"/>
        <w:numPr>
          <w:ilvl w:val="0"/>
          <w:numId w:val="20"/>
        </w:numPr>
        <w:spacing w:after="0" w:line="240" w:lineRule="auto"/>
        <w:ind w:left="1003" w:right="34" w:hanging="357"/>
        <w:rPr>
          <w:rFonts w:cs="Arial"/>
        </w:rPr>
      </w:pPr>
      <w:r w:rsidRPr="00C56C07">
        <w:rPr>
          <w:rFonts w:cs="Arial"/>
        </w:rPr>
        <w:t>wywóz materiałów z rozbiórki z kosztem utylizacji</w:t>
      </w:r>
    </w:p>
    <w:p w:rsidR="00EA20F2" w:rsidRPr="001856C4" w:rsidRDefault="00EA20F2" w:rsidP="00CC39EB">
      <w:pPr>
        <w:pStyle w:val="Akapitzlist"/>
        <w:numPr>
          <w:ilvl w:val="0"/>
          <w:numId w:val="20"/>
        </w:numPr>
        <w:autoSpaceDE w:val="0"/>
        <w:autoSpaceDN w:val="0"/>
        <w:adjustRightInd w:val="0"/>
        <w:spacing w:after="0" w:line="240" w:lineRule="auto"/>
        <w:rPr>
          <w:rFonts w:cstheme="minorHAnsi"/>
        </w:rPr>
      </w:pPr>
      <w:r w:rsidRPr="001856C4">
        <w:rPr>
          <w:rFonts w:cstheme="minorHAnsi"/>
        </w:rPr>
        <w:t>inne niezbędne dla prawidłowego wykonania zadania</w:t>
      </w:r>
    </w:p>
    <w:p w:rsidR="00EA20F2" w:rsidRPr="00AF5C22" w:rsidRDefault="00EA20F2" w:rsidP="003F7013">
      <w:pPr>
        <w:pStyle w:val="Akapitzlist"/>
        <w:numPr>
          <w:ilvl w:val="1"/>
          <w:numId w:val="11"/>
        </w:numPr>
        <w:tabs>
          <w:tab w:val="left" w:pos="1628"/>
        </w:tabs>
        <w:spacing w:after="0" w:line="240" w:lineRule="auto"/>
        <w:ind w:left="426" w:right="32" w:hanging="426"/>
        <w:rPr>
          <w:rFonts w:cs="Arial"/>
          <w:b/>
        </w:rPr>
      </w:pPr>
      <w:r w:rsidRPr="00AF5C22">
        <w:rPr>
          <w:rFonts w:cs="Arial"/>
          <w:b/>
        </w:rPr>
        <w:t>Określenia podstawowe</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Stosowane określenia podstawowe są zgodne z obowiązującymi, odpowiednimi polskimi normami</w:t>
      </w:r>
      <w:r>
        <w:rPr>
          <w:rFonts w:asciiTheme="minorHAnsi" w:hAnsiTheme="minorHAnsi" w:cs="Arial"/>
          <w:sz w:val="22"/>
          <w:szCs w:val="22"/>
        </w:rPr>
        <w:t xml:space="preserve"> oraz z definicjami podanymi w </w:t>
      </w:r>
      <w:r w:rsidRPr="00864788">
        <w:rPr>
          <w:rFonts w:asciiTheme="minorHAnsi" w:hAnsiTheme="minorHAnsi" w:cs="Arial"/>
          <w:sz w:val="22"/>
          <w:szCs w:val="22"/>
        </w:rPr>
        <w:t>ST B-00.00 „Wymagania ogólne"</w:t>
      </w:r>
    </w:p>
    <w:p w:rsidR="00EA20F2" w:rsidRPr="00AF5C22" w:rsidRDefault="00EA20F2" w:rsidP="003F7013">
      <w:pPr>
        <w:pStyle w:val="Akapitzlist"/>
        <w:numPr>
          <w:ilvl w:val="1"/>
          <w:numId w:val="11"/>
        </w:numPr>
        <w:tabs>
          <w:tab w:val="left" w:pos="1628"/>
        </w:tabs>
        <w:spacing w:after="0" w:line="240" w:lineRule="auto"/>
        <w:ind w:left="426" w:right="32" w:hanging="426"/>
        <w:rPr>
          <w:rFonts w:cs="Arial"/>
          <w:b/>
        </w:rPr>
      </w:pPr>
      <w:r w:rsidRPr="00AF5C22">
        <w:rPr>
          <w:rFonts w:cs="Arial"/>
          <w:b/>
        </w:rPr>
        <w:t>Ogólne wymagania dotyczące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wymagania</w:t>
      </w:r>
      <w:r>
        <w:rPr>
          <w:rFonts w:asciiTheme="minorHAnsi" w:hAnsiTheme="minorHAnsi" w:cs="Arial"/>
          <w:sz w:val="22"/>
          <w:szCs w:val="22"/>
        </w:rPr>
        <w:t xml:space="preserve"> dotyczące robót podano w </w:t>
      </w:r>
      <w:r w:rsidRPr="00864788">
        <w:rPr>
          <w:rFonts w:asciiTheme="minorHAnsi" w:hAnsiTheme="minorHAnsi" w:cs="Arial"/>
          <w:sz w:val="22"/>
          <w:szCs w:val="22"/>
        </w:rPr>
        <w:t>ST B-00.00 „Wymagania ogólne"</w:t>
      </w:r>
    </w:p>
    <w:p w:rsidR="00EA20F2" w:rsidRPr="00864788" w:rsidRDefault="00EA20F2" w:rsidP="00EA20F2">
      <w:pPr>
        <w:ind w:right="32"/>
        <w:rPr>
          <w:rFonts w:asciiTheme="minorHAnsi" w:hAnsiTheme="minorHAnsi"/>
          <w:sz w:val="22"/>
          <w:szCs w:val="22"/>
        </w:rPr>
      </w:pPr>
    </w:p>
    <w:p w:rsidR="00EA20F2" w:rsidRPr="00AF5C22" w:rsidRDefault="00EA20F2" w:rsidP="003F7013">
      <w:pPr>
        <w:pStyle w:val="Akapitzlist"/>
        <w:keepNext/>
        <w:keepLines/>
        <w:numPr>
          <w:ilvl w:val="0"/>
          <w:numId w:val="11"/>
        </w:numPr>
        <w:tabs>
          <w:tab w:val="left" w:pos="586"/>
        </w:tabs>
        <w:spacing w:after="0"/>
        <w:ind w:left="357" w:right="34" w:hanging="357"/>
        <w:outlineLvl w:val="6"/>
        <w:rPr>
          <w:rFonts w:cs="Arial"/>
          <w:b/>
        </w:rPr>
      </w:pPr>
      <w:r w:rsidRPr="00AF5C22">
        <w:rPr>
          <w:rFonts w:cs="Arial"/>
          <w:b/>
        </w:rPr>
        <w:t>MATERIAŁY</w:t>
      </w:r>
    </w:p>
    <w:p w:rsidR="00EA20F2" w:rsidRPr="00AF5C22" w:rsidRDefault="00EA20F2" w:rsidP="00CC39EB">
      <w:pPr>
        <w:pStyle w:val="Akapitzlist"/>
        <w:numPr>
          <w:ilvl w:val="1"/>
          <w:numId w:val="16"/>
        </w:numPr>
        <w:tabs>
          <w:tab w:val="left" w:pos="426"/>
        </w:tabs>
        <w:spacing w:after="0" w:line="240" w:lineRule="auto"/>
        <w:ind w:left="426" w:right="32" w:hanging="426"/>
        <w:rPr>
          <w:rFonts w:cs="Arial"/>
          <w:b/>
        </w:rPr>
      </w:pPr>
      <w:r w:rsidRPr="00AF5C22">
        <w:rPr>
          <w:rFonts w:cs="Arial"/>
          <w:b/>
        </w:rPr>
        <w:t>Ogólne wymagania dotyczące materiałów</w:t>
      </w:r>
    </w:p>
    <w:p w:rsidR="00EA20F2" w:rsidRPr="00864788" w:rsidRDefault="00EA20F2" w:rsidP="00EA20F2">
      <w:pPr>
        <w:ind w:right="32" w:firstLine="426"/>
        <w:rPr>
          <w:rFonts w:asciiTheme="minorHAnsi" w:hAnsiTheme="minorHAnsi"/>
          <w:sz w:val="22"/>
          <w:szCs w:val="22"/>
        </w:rPr>
      </w:pPr>
      <w:r w:rsidRPr="00864788">
        <w:rPr>
          <w:rFonts w:asciiTheme="minorHAnsi" w:hAnsiTheme="minorHAnsi" w:cs="Arial"/>
          <w:sz w:val="22"/>
          <w:szCs w:val="22"/>
        </w:rPr>
        <w:t>Ogólne wymagania dotyczące materiałów, ich pozyskiwania i składowania, podano w ST B-00.00 „Wymagania ogólne"</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t xml:space="preserve">Nie przewiduje się odzysku materiałów z </w:t>
      </w:r>
      <w:r>
        <w:rPr>
          <w:rFonts w:asciiTheme="minorHAnsi" w:hAnsiTheme="minorHAnsi" w:cs="Arial"/>
          <w:sz w:val="22"/>
          <w:szCs w:val="22"/>
        </w:rPr>
        <w:t xml:space="preserve">płytek ceramicznych, stolarki drzwiowej i </w:t>
      </w:r>
      <w:r w:rsidRPr="00864788">
        <w:rPr>
          <w:rFonts w:asciiTheme="minorHAnsi" w:hAnsiTheme="minorHAnsi" w:cs="Arial"/>
          <w:sz w:val="22"/>
          <w:szCs w:val="22"/>
        </w:rPr>
        <w:t>ich części.</w:t>
      </w:r>
    </w:p>
    <w:p w:rsidR="00EA20F2" w:rsidRPr="00864788"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SPRZĘT</w:t>
      </w:r>
    </w:p>
    <w:p w:rsidR="00EA20F2" w:rsidRPr="00AF5C22" w:rsidRDefault="00EA20F2" w:rsidP="00CC39EB">
      <w:pPr>
        <w:pStyle w:val="Akapitzlist"/>
        <w:numPr>
          <w:ilvl w:val="1"/>
          <w:numId w:val="17"/>
        </w:numPr>
        <w:tabs>
          <w:tab w:val="left" w:pos="759"/>
        </w:tabs>
        <w:spacing w:after="0" w:line="240" w:lineRule="auto"/>
        <w:ind w:left="426" w:right="32" w:hanging="426"/>
        <w:rPr>
          <w:rFonts w:cs="Arial"/>
          <w:b/>
        </w:rPr>
      </w:pPr>
      <w:r w:rsidRPr="00AF5C22">
        <w:rPr>
          <w:rFonts w:cs="Arial"/>
          <w:b/>
        </w:rPr>
        <w:t>Ogólne wymagania dotyczące sprzętu</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wymaga</w:t>
      </w:r>
      <w:r>
        <w:rPr>
          <w:rFonts w:asciiTheme="minorHAnsi" w:hAnsiTheme="minorHAnsi" w:cs="Arial"/>
          <w:sz w:val="22"/>
          <w:szCs w:val="22"/>
        </w:rPr>
        <w:t xml:space="preserve">nia dotyczące sprzętu podano w </w:t>
      </w:r>
      <w:r w:rsidRPr="00864788">
        <w:rPr>
          <w:rFonts w:asciiTheme="minorHAnsi" w:hAnsiTheme="minorHAnsi" w:cs="Arial"/>
          <w:sz w:val="22"/>
          <w:szCs w:val="22"/>
        </w:rPr>
        <w:t>ST B-00.00 „Wym</w:t>
      </w:r>
      <w:r>
        <w:rPr>
          <w:rFonts w:asciiTheme="minorHAnsi" w:hAnsiTheme="minorHAnsi" w:cs="Arial"/>
          <w:sz w:val="22"/>
          <w:szCs w:val="22"/>
        </w:rPr>
        <w:t>agania ogólne"</w:t>
      </w:r>
      <w:r w:rsidRPr="00864788">
        <w:rPr>
          <w:rFonts w:asciiTheme="minorHAnsi" w:hAnsiTheme="minorHAnsi" w:cs="Arial"/>
          <w:sz w:val="22"/>
          <w:szCs w:val="22"/>
        </w:rPr>
        <w:t>.</w:t>
      </w:r>
    </w:p>
    <w:p w:rsidR="00EA20F2" w:rsidRPr="00AF5C22" w:rsidRDefault="00EA20F2" w:rsidP="00CC39EB">
      <w:pPr>
        <w:pStyle w:val="Akapitzlist"/>
        <w:numPr>
          <w:ilvl w:val="1"/>
          <w:numId w:val="17"/>
        </w:numPr>
        <w:tabs>
          <w:tab w:val="left" w:pos="759"/>
        </w:tabs>
        <w:spacing w:after="0" w:line="240" w:lineRule="auto"/>
        <w:ind w:left="426" w:right="32" w:hanging="426"/>
        <w:rPr>
          <w:rFonts w:cs="Arial"/>
          <w:b/>
        </w:rPr>
      </w:pPr>
      <w:r w:rsidRPr="00AF5C22">
        <w:rPr>
          <w:rFonts w:cs="Arial"/>
          <w:b/>
        </w:rPr>
        <w:t>Sprzęt do rozbiórki</w:t>
      </w:r>
    </w:p>
    <w:p w:rsidR="00EA20F2" w:rsidRDefault="00EA20F2" w:rsidP="00EA20F2">
      <w:pPr>
        <w:ind w:right="32" w:firstLine="426"/>
        <w:rPr>
          <w:rFonts w:asciiTheme="minorHAnsi" w:hAnsiTheme="minorHAnsi" w:cs="Arial"/>
          <w:sz w:val="22"/>
          <w:szCs w:val="22"/>
        </w:rPr>
      </w:pPr>
      <w:r w:rsidRPr="00AF5C22">
        <w:rPr>
          <w:rFonts w:asciiTheme="minorHAnsi" w:hAnsiTheme="minorHAnsi" w:cs="Arial"/>
          <w:sz w:val="22"/>
          <w:szCs w:val="22"/>
        </w:rPr>
        <w:t>Wykonawca powinien dysponować niezbędnym sprzętem do wykonania robót określonych w</w:t>
      </w:r>
      <w:r>
        <w:rPr>
          <w:rFonts w:asciiTheme="minorHAnsi" w:hAnsiTheme="minorHAnsi" w:cs="Arial"/>
          <w:sz w:val="22"/>
          <w:szCs w:val="22"/>
        </w:rPr>
        <w:t xml:space="preserve"> SST - 01</w:t>
      </w:r>
      <w:r w:rsidRPr="00AF5C22">
        <w:rPr>
          <w:rFonts w:asciiTheme="minorHAnsi" w:hAnsiTheme="minorHAnsi" w:cs="Arial"/>
          <w:sz w:val="22"/>
          <w:szCs w:val="22"/>
        </w:rPr>
        <w:t>.00 oraz sprzętem technicznym i narzędziami potrzebnymi do wykonania</w:t>
      </w:r>
      <w:r>
        <w:rPr>
          <w:rFonts w:asciiTheme="minorHAnsi" w:hAnsiTheme="minorHAnsi" w:cs="Arial"/>
          <w:sz w:val="22"/>
          <w:szCs w:val="22"/>
        </w:rPr>
        <w:t xml:space="preserve"> </w:t>
      </w:r>
      <w:r w:rsidRPr="00AF5C22">
        <w:rPr>
          <w:rFonts w:asciiTheme="minorHAnsi" w:hAnsiTheme="minorHAnsi" w:cs="Arial"/>
          <w:sz w:val="22"/>
          <w:szCs w:val="22"/>
        </w:rPr>
        <w:t>robót rozbiórkowych.</w:t>
      </w:r>
      <w:r>
        <w:rPr>
          <w:rFonts w:asciiTheme="minorHAnsi" w:hAnsiTheme="minorHAnsi" w:cs="Arial"/>
          <w:sz w:val="22"/>
          <w:szCs w:val="22"/>
        </w:rPr>
        <w:t xml:space="preserve"> </w:t>
      </w:r>
      <w:r w:rsidRPr="00AF5C22">
        <w:rPr>
          <w:rFonts w:asciiTheme="minorHAnsi" w:hAnsiTheme="minorHAnsi" w:cs="Arial"/>
          <w:sz w:val="22"/>
          <w:szCs w:val="22"/>
        </w:rPr>
        <w:t xml:space="preserve">Zastosowane rodzaje sprzętu </w:t>
      </w:r>
      <w:r>
        <w:rPr>
          <w:rFonts w:asciiTheme="minorHAnsi" w:hAnsiTheme="minorHAnsi" w:cs="Arial"/>
          <w:sz w:val="22"/>
          <w:szCs w:val="22"/>
        </w:rPr>
        <w:t>u</w:t>
      </w:r>
      <w:r w:rsidRPr="00AF5C22">
        <w:rPr>
          <w:rFonts w:asciiTheme="minorHAnsi" w:hAnsiTheme="minorHAnsi" w:cs="Arial"/>
          <w:sz w:val="22"/>
          <w:szCs w:val="22"/>
        </w:rPr>
        <w:t>żywanego do robót rozbiórkowych powinny odpowiadać</w:t>
      </w:r>
      <w:r>
        <w:rPr>
          <w:rFonts w:asciiTheme="minorHAnsi" w:hAnsiTheme="minorHAnsi" w:cs="Arial"/>
          <w:sz w:val="22"/>
          <w:szCs w:val="22"/>
        </w:rPr>
        <w:t xml:space="preserve"> </w:t>
      </w:r>
      <w:r w:rsidRPr="00AF5C22">
        <w:rPr>
          <w:rFonts w:asciiTheme="minorHAnsi" w:hAnsiTheme="minorHAnsi" w:cs="Arial"/>
          <w:sz w:val="22"/>
          <w:szCs w:val="22"/>
        </w:rPr>
        <w:t>wymaganiom zastosowanej technologii oraz warunkom przepisów BHP obowiązującymi w</w:t>
      </w:r>
      <w:r>
        <w:rPr>
          <w:rFonts w:asciiTheme="minorHAnsi" w:hAnsiTheme="minorHAnsi" w:cs="Arial"/>
          <w:sz w:val="22"/>
          <w:szCs w:val="22"/>
        </w:rPr>
        <w:t xml:space="preserve"> </w:t>
      </w:r>
      <w:r w:rsidRPr="00AF5C22">
        <w:rPr>
          <w:rFonts w:asciiTheme="minorHAnsi" w:hAnsiTheme="minorHAnsi" w:cs="Arial"/>
          <w:sz w:val="22"/>
          <w:szCs w:val="22"/>
        </w:rPr>
        <w:t>konkretnej dziedzinie ich stosowania, po uzgodnieniu z</w:t>
      </w:r>
      <w:r w:rsidR="00B94F92">
        <w:rPr>
          <w:rFonts w:asciiTheme="minorHAnsi" w:hAnsiTheme="minorHAnsi" w:cs="Arial"/>
          <w:sz w:val="22"/>
          <w:szCs w:val="22"/>
        </w:rPr>
        <w:t xml:space="preserve"> przedstawicielem Zamawiającego</w:t>
      </w:r>
      <w:r w:rsidRPr="00AF5C22">
        <w:rPr>
          <w:rFonts w:asciiTheme="minorHAnsi" w:hAnsiTheme="minorHAnsi" w:cs="Arial"/>
          <w:sz w:val="22"/>
          <w:szCs w:val="22"/>
        </w:rPr>
        <w:t>.</w:t>
      </w:r>
      <w:r>
        <w:rPr>
          <w:rFonts w:asciiTheme="minorHAnsi" w:hAnsiTheme="minorHAnsi" w:cs="Arial"/>
          <w:sz w:val="22"/>
          <w:szCs w:val="22"/>
        </w:rPr>
        <w:t xml:space="preserve"> </w:t>
      </w:r>
    </w:p>
    <w:p w:rsidR="00EA20F2" w:rsidRPr="00AF5C22" w:rsidRDefault="00EA20F2" w:rsidP="00EA20F2">
      <w:pPr>
        <w:ind w:right="32" w:firstLine="708"/>
        <w:rPr>
          <w:rFonts w:asciiTheme="minorHAnsi" w:hAnsiTheme="minorHAnsi" w:cs="Arial"/>
          <w:sz w:val="22"/>
          <w:szCs w:val="22"/>
        </w:rPr>
      </w:pPr>
      <w:r w:rsidRPr="00AF5C22">
        <w:rPr>
          <w:rFonts w:asciiTheme="minorHAnsi" w:hAnsiTheme="minorHAnsi" w:cs="Arial"/>
          <w:sz w:val="22"/>
          <w:szCs w:val="22"/>
        </w:rPr>
        <w:t>Jakikolwiek sprzęt, maszyny budowlane lub narzędzia niegwarantujące zachowania</w:t>
      </w:r>
      <w:r>
        <w:rPr>
          <w:rFonts w:asciiTheme="minorHAnsi" w:hAnsiTheme="minorHAnsi" w:cs="Arial"/>
          <w:sz w:val="22"/>
          <w:szCs w:val="22"/>
        </w:rPr>
        <w:t xml:space="preserve"> </w:t>
      </w:r>
      <w:r w:rsidRPr="00AF5C22">
        <w:rPr>
          <w:rFonts w:asciiTheme="minorHAnsi" w:hAnsiTheme="minorHAnsi" w:cs="Arial"/>
          <w:sz w:val="22"/>
          <w:szCs w:val="22"/>
        </w:rPr>
        <w:t>wymagań jakościowych i przepisów BIOZ zostaną</w:t>
      </w:r>
      <w:r>
        <w:rPr>
          <w:rFonts w:asciiTheme="minorHAnsi" w:hAnsiTheme="minorHAnsi" w:cs="Arial"/>
          <w:sz w:val="22"/>
          <w:szCs w:val="22"/>
        </w:rPr>
        <w:t xml:space="preserve"> </w:t>
      </w:r>
      <w:r w:rsidR="00B94F92">
        <w:rPr>
          <w:rFonts w:asciiTheme="minorHAnsi" w:hAnsiTheme="minorHAnsi" w:cs="Arial"/>
          <w:sz w:val="22"/>
          <w:szCs w:val="22"/>
        </w:rPr>
        <w:t xml:space="preserve">przez przedstawiciela Zamawiającego </w:t>
      </w:r>
      <w:r w:rsidRPr="00AF5C22">
        <w:rPr>
          <w:rFonts w:asciiTheme="minorHAnsi" w:hAnsiTheme="minorHAnsi" w:cs="Arial"/>
          <w:sz w:val="22"/>
          <w:szCs w:val="22"/>
        </w:rPr>
        <w:t>zdyskwalifikowane i niedopuszczone do robót.</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lastRenderedPageBreak/>
        <w:t>Do wykonania robót rozbiórkowych Wykonawca użyje przykładowego sprzętu jak poniżej , lub inny zaakcep</w:t>
      </w:r>
      <w:r>
        <w:rPr>
          <w:rFonts w:asciiTheme="minorHAnsi" w:hAnsiTheme="minorHAnsi" w:cs="Arial"/>
          <w:sz w:val="22"/>
          <w:szCs w:val="22"/>
        </w:rPr>
        <w:t xml:space="preserve">towany przez </w:t>
      </w:r>
      <w:r w:rsidR="00B94F92">
        <w:rPr>
          <w:rFonts w:asciiTheme="minorHAnsi" w:hAnsiTheme="minorHAnsi" w:cs="Arial"/>
          <w:sz w:val="22"/>
          <w:szCs w:val="22"/>
        </w:rPr>
        <w:t>przedstawiciela Zamawiającego</w:t>
      </w:r>
      <w:r w:rsidRPr="00864788">
        <w:rPr>
          <w:rFonts w:asciiTheme="minorHAnsi" w:hAnsiTheme="minorHAnsi" w:cs="Arial"/>
          <w:sz w:val="22"/>
          <w:szCs w:val="22"/>
        </w:rPr>
        <w:t>:</w:t>
      </w:r>
    </w:p>
    <w:p w:rsidR="00EA20F2" w:rsidRPr="00AF5C22" w:rsidRDefault="00EA20F2" w:rsidP="00766DA2">
      <w:pPr>
        <w:pStyle w:val="Akapitzlist"/>
        <w:numPr>
          <w:ilvl w:val="0"/>
          <w:numId w:val="15"/>
        </w:numPr>
        <w:spacing w:after="0" w:line="240" w:lineRule="auto"/>
        <w:ind w:left="851" w:right="32" w:hanging="425"/>
        <w:rPr>
          <w:rFonts w:cs="Arial"/>
        </w:rPr>
      </w:pPr>
      <w:r w:rsidRPr="00AF5C22">
        <w:rPr>
          <w:rFonts w:cs="Arial"/>
        </w:rPr>
        <w:t>przecinarkami kątowymi do metalu,</w:t>
      </w:r>
    </w:p>
    <w:p w:rsidR="00EA20F2" w:rsidRDefault="00EA20F2" w:rsidP="00766DA2">
      <w:pPr>
        <w:pStyle w:val="Akapitzlist"/>
        <w:numPr>
          <w:ilvl w:val="0"/>
          <w:numId w:val="15"/>
        </w:numPr>
        <w:spacing w:after="0" w:line="240" w:lineRule="auto"/>
        <w:ind w:left="851" w:right="32" w:hanging="425"/>
        <w:rPr>
          <w:rFonts w:cs="Arial"/>
        </w:rPr>
      </w:pPr>
      <w:r w:rsidRPr="00864788">
        <w:rPr>
          <w:rFonts w:cs="Arial"/>
        </w:rPr>
        <w:t>wyciąg</w:t>
      </w:r>
      <w:r>
        <w:rPr>
          <w:rFonts w:cs="Arial"/>
        </w:rPr>
        <w:t>,</w:t>
      </w:r>
    </w:p>
    <w:p w:rsidR="00EA20F2" w:rsidRPr="00864788" w:rsidRDefault="00EA20F2" w:rsidP="00766DA2">
      <w:pPr>
        <w:pStyle w:val="Akapitzlist"/>
        <w:numPr>
          <w:ilvl w:val="0"/>
          <w:numId w:val="15"/>
        </w:numPr>
        <w:spacing w:after="0" w:line="240" w:lineRule="auto"/>
        <w:ind w:left="851" w:right="32" w:hanging="425"/>
        <w:rPr>
          <w:rFonts w:cs="Arial"/>
        </w:rPr>
      </w:pPr>
      <w:r>
        <w:rPr>
          <w:rFonts w:cs="Arial"/>
        </w:rPr>
        <w:t>rusztowania</w:t>
      </w:r>
    </w:p>
    <w:p w:rsidR="00EA20F2" w:rsidRDefault="00EA20F2" w:rsidP="00766DA2">
      <w:pPr>
        <w:pStyle w:val="Akapitzlist"/>
        <w:numPr>
          <w:ilvl w:val="0"/>
          <w:numId w:val="15"/>
        </w:numPr>
        <w:spacing w:after="0" w:line="240" w:lineRule="auto"/>
        <w:ind w:left="851" w:right="32" w:hanging="425"/>
        <w:rPr>
          <w:rFonts w:cs="Arial"/>
        </w:rPr>
      </w:pPr>
      <w:r w:rsidRPr="00864788">
        <w:rPr>
          <w:rFonts w:cs="Arial"/>
        </w:rPr>
        <w:t>leje budowlane zsypowe</w:t>
      </w:r>
    </w:p>
    <w:p w:rsidR="00EA20F2" w:rsidRDefault="00EA20F2" w:rsidP="00766DA2">
      <w:pPr>
        <w:pStyle w:val="Akapitzlist"/>
        <w:numPr>
          <w:ilvl w:val="0"/>
          <w:numId w:val="15"/>
        </w:numPr>
        <w:spacing w:after="0" w:line="240" w:lineRule="auto"/>
        <w:ind w:left="851" w:right="32" w:hanging="425"/>
        <w:rPr>
          <w:rFonts w:cs="Arial"/>
        </w:rPr>
      </w:pPr>
      <w:r>
        <w:rPr>
          <w:rFonts w:cs="Arial"/>
        </w:rPr>
        <w:t>inne niezbędne do wykonania</w:t>
      </w:r>
    </w:p>
    <w:p w:rsidR="00EA20F2" w:rsidRDefault="00EA20F2" w:rsidP="00EA20F2">
      <w:pPr>
        <w:keepNext/>
        <w:keepLines/>
        <w:tabs>
          <w:tab w:val="left" w:pos="586"/>
        </w:tabs>
        <w:ind w:right="32"/>
        <w:outlineLvl w:val="6"/>
        <w:rPr>
          <w:rFonts w:asciiTheme="minorHAnsi" w:hAnsiTheme="minorHAnsi" w:cs="Arial"/>
          <w:b/>
          <w:bCs/>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TRANSPORT</w:t>
      </w:r>
    </w:p>
    <w:p w:rsidR="00EA20F2" w:rsidRPr="00573F3A" w:rsidRDefault="00EA20F2" w:rsidP="00CC39EB">
      <w:pPr>
        <w:pStyle w:val="Akapitzlist"/>
        <w:numPr>
          <w:ilvl w:val="1"/>
          <w:numId w:val="18"/>
        </w:numPr>
        <w:tabs>
          <w:tab w:val="left" w:pos="764"/>
        </w:tabs>
        <w:spacing w:after="0" w:line="240" w:lineRule="auto"/>
        <w:ind w:left="426" w:right="32" w:hanging="426"/>
        <w:rPr>
          <w:rFonts w:cs="Arial"/>
          <w:b/>
        </w:rPr>
      </w:pPr>
      <w:r w:rsidRPr="00573F3A">
        <w:rPr>
          <w:rFonts w:cs="Arial"/>
          <w:b/>
        </w:rPr>
        <w:t>Ogólne wymagania dotyczące transportu</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wymagania</w:t>
      </w:r>
      <w:r>
        <w:rPr>
          <w:rFonts w:asciiTheme="minorHAnsi" w:hAnsiTheme="minorHAnsi" w:cs="Arial"/>
          <w:sz w:val="22"/>
          <w:szCs w:val="22"/>
        </w:rPr>
        <w:t xml:space="preserve"> dotyczące transportu podano w ST B-0</w:t>
      </w:r>
      <w:r w:rsidRPr="00864788">
        <w:rPr>
          <w:rFonts w:asciiTheme="minorHAnsi" w:hAnsiTheme="minorHAnsi" w:cs="Arial"/>
          <w:sz w:val="22"/>
          <w:szCs w:val="22"/>
        </w:rPr>
        <w:t>0.00 „Wymagania ogólne"</w:t>
      </w:r>
    </w:p>
    <w:p w:rsidR="00EA20F2" w:rsidRPr="00573F3A" w:rsidRDefault="00EA20F2" w:rsidP="00CC39EB">
      <w:pPr>
        <w:pStyle w:val="Akapitzlist"/>
        <w:numPr>
          <w:ilvl w:val="1"/>
          <w:numId w:val="18"/>
        </w:numPr>
        <w:tabs>
          <w:tab w:val="left" w:pos="764"/>
        </w:tabs>
        <w:spacing w:after="0" w:line="240" w:lineRule="auto"/>
        <w:ind w:left="426" w:right="32" w:hanging="426"/>
        <w:rPr>
          <w:rFonts w:cs="Arial"/>
          <w:b/>
        </w:rPr>
      </w:pPr>
      <w:r w:rsidRPr="00573F3A">
        <w:rPr>
          <w:rFonts w:cs="Arial"/>
          <w:b/>
        </w:rPr>
        <w:t>Transport materiałów z rozbiórki</w:t>
      </w:r>
    </w:p>
    <w:p w:rsidR="00EA20F2" w:rsidRDefault="00EA20F2" w:rsidP="00EA20F2">
      <w:pPr>
        <w:ind w:right="32" w:firstLine="426"/>
        <w:rPr>
          <w:rFonts w:asciiTheme="minorHAnsi" w:hAnsiTheme="minorHAnsi" w:cs="Arial"/>
          <w:sz w:val="22"/>
          <w:szCs w:val="22"/>
        </w:rPr>
      </w:pPr>
      <w:r w:rsidRPr="00864788">
        <w:rPr>
          <w:rFonts w:asciiTheme="minorHAnsi" w:hAnsiTheme="minorHAnsi" w:cs="Arial"/>
          <w:sz w:val="22"/>
          <w:szCs w:val="22"/>
        </w:rPr>
        <w:t>Materiał z rozbiórki można przewozić dowolnym dopuszczonym</w:t>
      </w:r>
      <w:r>
        <w:rPr>
          <w:rFonts w:asciiTheme="minorHAnsi" w:hAnsiTheme="minorHAnsi" w:cs="Arial"/>
          <w:sz w:val="22"/>
          <w:szCs w:val="22"/>
        </w:rPr>
        <w:t xml:space="preserve"> przepisami środkiem transportu</w:t>
      </w:r>
      <w:r w:rsidRPr="00864788">
        <w:rPr>
          <w:rFonts w:asciiTheme="minorHAnsi" w:hAnsiTheme="minorHAnsi" w:cs="Arial"/>
          <w:sz w:val="22"/>
          <w:szCs w:val="22"/>
        </w:rPr>
        <w:t>. Zamawiający nie wyznacza ani miejsca ani odległości wywozu , którą Wykonawca określa indywidualnie określając cenę wywozu za m3 obejmującą wszelkie koszty z tym związane (również koszty składowania czy utylizacji jeżeli w</w:t>
      </w:r>
      <w:r>
        <w:rPr>
          <w:rFonts w:asciiTheme="minorHAnsi" w:hAnsiTheme="minorHAnsi" w:cs="Arial"/>
          <w:sz w:val="22"/>
          <w:szCs w:val="22"/>
        </w:rPr>
        <w:t xml:space="preserve"> przedmiarze nie podano inaczej</w:t>
      </w:r>
      <w:r w:rsidRPr="00864788">
        <w:rPr>
          <w:rFonts w:asciiTheme="minorHAnsi" w:hAnsiTheme="minorHAnsi" w:cs="Arial"/>
          <w:sz w:val="22"/>
          <w:szCs w:val="22"/>
        </w:rPr>
        <w:t>)</w:t>
      </w:r>
    </w:p>
    <w:p w:rsidR="00EA20F2" w:rsidRPr="00864788" w:rsidRDefault="00EA20F2" w:rsidP="00EA20F2">
      <w:pPr>
        <w:ind w:right="32" w:firstLine="426"/>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WYKONANIE ROBÓT</w:t>
      </w:r>
    </w:p>
    <w:p w:rsidR="00EA20F2" w:rsidRPr="00DC3BDD" w:rsidRDefault="00EA20F2" w:rsidP="003F7013">
      <w:pPr>
        <w:pStyle w:val="Akapitzlist"/>
        <w:numPr>
          <w:ilvl w:val="1"/>
          <w:numId w:val="11"/>
        </w:numPr>
        <w:tabs>
          <w:tab w:val="left" w:pos="764"/>
        </w:tabs>
        <w:spacing w:after="0" w:line="240" w:lineRule="auto"/>
        <w:ind w:left="426" w:right="32" w:hanging="426"/>
        <w:rPr>
          <w:b/>
        </w:rPr>
      </w:pPr>
      <w:r w:rsidRPr="00DC3BDD">
        <w:rPr>
          <w:rFonts w:cs="Arial"/>
          <w:b/>
        </w:rPr>
        <w:t>Ogólne zasady wykonania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z</w:t>
      </w:r>
      <w:r>
        <w:rPr>
          <w:rFonts w:asciiTheme="minorHAnsi" w:hAnsiTheme="minorHAnsi" w:cs="Arial"/>
          <w:sz w:val="22"/>
          <w:szCs w:val="22"/>
        </w:rPr>
        <w:t>asady wykonania robót podano w ST B-</w:t>
      </w:r>
      <w:r w:rsidRPr="00864788">
        <w:rPr>
          <w:rFonts w:asciiTheme="minorHAnsi" w:hAnsiTheme="minorHAnsi" w:cs="Arial"/>
          <w:sz w:val="22"/>
          <w:szCs w:val="22"/>
        </w:rPr>
        <w:t>00.00 „Wymagania ogólne"</w:t>
      </w:r>
    </w:p>
    <w:p w:rsidR="00EA20F2" w:rsidRPr="00DC3BDD" w:rsidRDefault="00EA20F2" w:rsidP="003F7013">
      <w:pPr>
        <w:pStyle w:val="Akapitzlist"/>
        <w:numPr>
          <w:ilvl w:val="1"/>
          <w:numId w:val="11"/>
        </w:numPr>
        <w:tabs>
          <w:tab w:val="left" w:pos="764"/>
        </w:tabs>
        <w:spacing w:after="0" w:line="240" w:lineRule="auto"/>
        <w:ind w:left="426" w:right="32" w:hanging="426"/>
        <w:rPr>
          <w:b/>
        </w:rPr>
      </w:pPr>
      <w:r w:rsidRPr="00DC3BDD">
        <w:rPr>
          <w:rFonts w:cs="Arial"/>
          <w:b/>
        </w:rPr>
        <w:t>Wykonanie robót rozbiórkowych</w:t>
      </w:r>
    </w:p>
    <w:p w:rsidR="00EA20F2" w:rsidRPr="00864788" w:rsidRDefault="00EA20F2" w:rsidP="00766DA2">
      <w:pPr>
        <w:pStyle w:val="Akapitzlist"/>
        <w:numPr>
          <w:ilvl w:val="0"/>
          <w:numId w:val="15"/>
        </w:numPr>
        <w:spacing w:after="0" w:line="240" w:lineRule="auto"/>
        <w:ind w:left="851" w:right="32" w:hanging="425"/>
        <w:rPr>
          <w:rFonts w:cs="Arial"/>
        </w:rPr>
      </w:pPr>
      <w:r w:rsidRPr="00864788">
        <w:rPr>
          <w:rFonts w:cs="Arial"/>
        </w:rPr>
        <w:t>Roboty rozbiórkowe można wykonywać mechanicznie lub ręcznie</w:t>
      </w:r>
      <w:r>
        <w:rPr>
          <w:rFonts w:cs="Arial"/>
        </w:rPr>
        <w:t>,</w:t>
      </w:r>
    </w:p>
    <w:p w:rsidR="00EA20F2" w:rsidRPr="00864788" w:rsidRDefault="00EA20F2" w:rsidP="00766DA2">
      <w:pPr>
        <w:pStyle w:val="Akapitzlist"/>
        <w:numPr>
          <w:ilvl w:val="0"/>
          <w:numId w:val="15"/>
        </w:numPr>
        <w:spacing w:after="0" w:line="240" w:lineRule="auto"/>
        <w:ind w:left="851" w:right="32" w:hanging="425"/>
        <w:rPr>
          <w:rFonts w:cs="Arial"/>
        </w:rPr>
      </w:pPr>
      <w:r w:rsidRPr="00864788">
        <w:rPr>
          <w:rFonts w:cs="Arial"/>
        </w:rPr>
        <w:t>W koszcie pozycji rozbieranego elementu wchodzi wyniesienie go poza budynek</w:t>
      </w:r>
      <w:r w:rsidR="00441923">
        <w:rPr>
          <w:rFonts w:cs="Arial"/>
        </w:rPr>
        <w:t>, wywóz i utylizacja</w:t>
      </w:r>
    </w:p>
    <w:p w:rsidR="00EA20F2" w:rsidRDefault="00EA20F2" w:rsidP="00766DA2">
      <w:pPr>
        <w:pStyle w:val="Akapitzlist"/>
        <w:numPr>
          <w:ilvl w:val="0"/>
          <w:numId w:val="15"/>
        </w:numPr>
        <w:spacing w:after="0" w:line="240" w:lineRule="auto"/>
        <w:ind w:left="851" w:right="32" w:hanging="425"/>
        <w:rPr>
          <w:rFonts w:cs="Arial"/>
        </w:rPr>
      </w:pPr>
      <w:r w:rsidRPr="00864788">
        <w:rPr>
          <w:rFonts w:cs="Arial"/>
        </w:rPr>
        <w:t>Elementy i materiały, które zgodnie z SST stają się własnością Wykonawcy, powinny być usunięte z terenu budowy.</w:t>
      </w:r>
    </w:p>
    <w:p w:rsidR="00EA20F2" w:rsidRPr="002C1A31" w:rsidRDefault="00EA20F2" w:rsidP="00EA20F2">
      <w:pPr>
        <w:ind w:right="32" w:firstLine="426"/>
        <w:rPr>
          <w:rFonts w:asciiTheme="minorHAnsi" w:hAnsiTheme="minorHAnsi" w:cs="Arial"/>
          <w:sz w:val="22"/>
          <w:szCs w:val="22"/>
        </w:rPr>
      </w:pPr>
      <w:r w:rsidRPr="002C1A31">
        <w:rPr>
          <w:rFonts w:asciiTheme="minorHAnsi" w:hAnsiTheme="minorHAnsi" w:cs="Arial"/>
          <w:sz w:val="22"/>
          <w:szCs w:val="22"/>
        </w:rPr>
        <w:t xml:space="preserve">W trakcie prowadzenia prac Wykonawca powinien przestrzegać obowiązujących przepisów ochrony przeciwpożarowej. </w:t>
      </w:r>
    </w:p>
    <w:p w:rsidR="00EA20F2" w:rsidRPr="002C1A31" w:rsidRDefault="00EA20F2" w:rsidP="00EA20F2">
      <w:pPr>
        <w:ind w:right="32" w:firstLine="426"/>
        <w:rPr>
          <w:rFonts w:asciiTheme="minorHAnsi" w:hAnsiTheme="minorHAnsi" w:cs="Arial"/>
          <w:sz w:val="22"/>
          <w:szCs w:val="22"/>
        </w:rPr>
      </w:pPr>
      <w:r w:rsidRPr="002C1A31">
        <w:rPr>
          <w:rFonts w:asciiTheme="minorHAnsi" w:hAnsiTheme="minorHAnsi" w:cs="Arial"/>
          <w:sz w:val="22"/>
          <w:szCs w:val="22"/>
        </w:rPr>
        <w:t>W trakcie prowadzenia prac niebezpiecznych pod względem pożarowym (należy przez to rozumieć prace remontowo-budowlane związane z użyciem otwartego ognia, cięcia z wytwarzaniem iskier mechanicznych i spawania, które prowadzone są wewnątrz lub na dachach obiektów, na przyległych do nich terenach oraz placach składowych, a takie prace remontowo-budowlane wykonywane w strefach zagrożonych wybucham) należy przestrzegać następujących zaleceń:</w:t>
      </w:r>
    </w:p>
    <w:p w:rsidR="00EA20F2" w:rsidRDefault="00EA20F2" w:rsidP="00CC39EB">
      <w:pPr>
        <w:pStyle w:val="Akapitzlist"/>
        <w:numPr>
          <w:ilvl w:val="0"/>
          <w:numId w:val="22"/>
        </w:numPr>
        <w:spacing w:after="0" w:line="240" w:lineRule="auto"/>
        <w:ind w:left="709" w:hanging="283"/>
      </w:pPr>
      <w:r>
        <w:t>p</w:t>
      </w:r>
      <w:r w:rsidRPr="00B12B75">
        <w:t xml:space="preserve">rzed rozpoczęciem prac niebezpiecznych pod względem pożarowym komisja składająca się z </w:t>
      </w:r>
      <w:r w:rsidR="00E507AE">
        <w:t>przedstawicieli administratora</w:t>
      </w:r>
      <w:r w:rsidRPr="00B12B75">
        <w:t>, użytkownika oraz wykonawcy prac ocenia zagrożenie pożarowe w miejscu wykonywania prac oraz rodzaj przedsięwzięć zabezpieczających przed możliwośc</w:t>
      </w:r>
      <w:r>
        <w:t>ią powstania pożaru lub wybuchu;</w:t>
      </w:r>
    </w:p>
    <w:p w:rsidR="00EA20F2" w:rsidRDefault="00EA20F2" w:rsidP="00CC39EB">
      <w:pPr>
        <w:pStyle w:val="Akapitzlist"/>
        <w:numPr>
          <w:ilvl w:val="0"/>
          <w:numId w:val="22"/>
        </w:numPr>
        <w:spacing w:after="0" w:line="240" w:lineRule="auto"/>
        <w:ind w:left="709" w:hanging="283"/>
      </w:pPr>
      <w:r>
        <w:t>z</w:t>
      </w:r>
      <w:r w:rsidRPr="00B12B75">
        <w:t xml:space="preserve"> pracy komisji sporządza się „Protokół zabezpieczenia prac niebezpiecznych pod względem pożarowym</w:t>
      </w:r>
      <w:r>
        <w:t xml:space="preserve">” </w:t>
      </w:r>
      <w:r w:rsidRPr="00B12B75">
        <w:t xml:space="preserve">według wzoru </w:t>
      </w:r>
      <w:r>
        <w:t>dostępnego u Zamawiającego;</w:t>
      </w:r>
    </w:p>
    <w:p w:rsidR="00EA20F2" w:rsidRPr="002C1A31" w:rsidRDefault="00EA20F2" w:rsidP="00EA20F2">
      <w:pPr>
        <w:ind w:right="32" w:firstLine="426"/>
        <w:rPr>
          <w:rFonts w:asciiTheme="minorHAnsi" w:hAnsiTheme="minorHAnsi" w:cs="Arial"/>
          <w:sz w:val="22"/>
          <w:szCs w:val="22"/>
        </w:rPr>
      </w:pPr>
      <w:r>
        <w:rPr>
          <w:rFonts w:asciiTheme="minorHAnsi" w:hAnsiTheme="minorHAnsi" w:cs="Arial"/>
          <w:sz w:val="22"/>
          <w:szCs w:val="22"/>
        </w:rPr>
        <w:t>R</w:t>
      </w:r>
      <w:r w:rsidRPr="002C1A31">
        <w:rPr>
          <w:rFonts w:asciiTheme="minorHAnsi" w:hAnsiTheme="minorHAnsi" w:cs="Arial"/>
          <w:sz w:val="22"/>
          <w:szCs w:val="22"/>
        </w:rPr>
        <w:t>ozpoczęcie prac niebezpiecznych pod względem pożarowym następuje na podstawie „Zezwolenia na przeprowadzenie prac niebezpiecznych pod względem pożarowym", wydanego przez administratora. Wzór zezwolenia dostępny u Zamawiającego.</w:t>
      </w:r>
    </w:p>
    <w:p w:rsidR="00EA20F2" w:rsidRDefault="00EA20F2" w:rsidP="00EA20F2">
      <w:pPr>
        <w:ind w:right="32" w:firstLine="426"/>
        <w:rPr>
          <w:rFonts w:asciiTheme="minorHAnsi" w:hAnsiTheme="minorHAnsi" w:cs="Arial"/>
          <w:sz w:val="22"/>
          <w:szCs w:val="22"/>
        </w:rPr>
      </w:pPr>
      <w:r w:rsidRPr="002C1A31">
        <w:rPr>
          <w:rFonts w:asciiTheme="minorHAnsi" w:hAnsiTheme="minorHAnsi" w:cs="Arial"/>
          <w:sz w:val="22"/>
          <w:szCs w:val="22"/>
        </w:rPr>
        <w:t xml:space="preserve">Materiały łatwo palne będą składowane w sposób zgodny z odpowiednimi przepisami i zabezpieczone przed dostępem osób trzecich. </w:t>
      </w:r>
    </w:p>
    <w:p w:rsidR="00441923" w:rsidRPr="002C1A31" w:rsidRDefault="00441923" w:rsidP="00EA20F2">
      <w:pPr>
        <w:ind w:right="32" w:firstLine="426"/>
        <w:rPr>
          <w:rFonts w:asciiTheme="minorHAnsi" w:hAnsiTheme="minorHAnsi" w:cs="Arial"/>
          <w:sz w:val="22"/>
          <w:szCs w:val="22"/>
        </w:rPr>
      </w:pPr>
    </w:p>
    <w:p w:rsidR="00EA20F2" w:rsidRPr="00864788" w:rsidRDefault="00EA20F2" w:rsidP="003F7013">
      <w:pPr>
        <w:pStyle w:val="Akapitzlist"/>
        <w:keepNext/>
        <w:keepLines/>
        <w:numPr>
          <w:ilvl w:val="0"/>
          <w:numId w:val="11"/>
        </w:numPr>
        <w:tabs>
          <w:tab w:val="left" w:pos="586"/>
        </w:tabs>
        <w:ind w:right="32"/>
        <w:outlineLvl w:val="6"/>
        <w:rPr>
          <w:rFonts w:cs="Arial"/>
          <w:b/>
          <w:bCs/>
        </w:rPr>
      </w:pPr>
      <w:r w:rsidRPr="00864788">
        <w:rPr>
          <w:rFonts w:cs="Arial"/>
          <w:b/>
          <w:bCs/>
        </w:rPr>
        <w:t>KONTROLA JAKOŚCI ROBÓT</w:t>
      </w:r>
    </w:p>
    <w:p w:rsidR="00EA20F2" w:rsidRPr="00DC3BDD" w:rsidRDefault="00EA20F2" w:rsidP="003F7013">
      <w:pPr>
        <w:pStyle w:val="Akapitzlist"/>
        <w:numPr>
          <w:ilvl w:val="1"/>
          <w:numId w:val="11"/>
        </w:numPr>
        <w:tabs>
          <w:tab w:val="left" w:pos="764"/>
        </w:tabs>
        <w:spacing w:after="0" w:line="240" w:lineRule="auto"/>
        <w:ind w:left="426" w:right="32" w:hanging="426"/>
        <w:rPr>
          <w:rFonts w:cs="Arial"/>
          <w:b/>
        </w:rPr>
      </w:pPr>
      <w:r w:rsidRPr="00DC3BDD">
        <w:rPr>
          <w:rFonts w:cs="Arial"/>
          <w:b/>
        </w:rPr>
        <w:t>Ogólne zasady kontroli jakości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zasady k</w:t>
      </w:r>
      <w:r>
        <w:rPr>
          <w:rFonts w:asciiTheme="minorHAnsi" w:hAnsiTheme="minorHAnsi" w:cs="Arial"/>
          <w:sz w:val="22"/>
          <w:szCs w:val="22"/>
        </w:rPr>
        <w:t>ontroli jakości robót podano w ST B-</w:t>
      </w:r>
      <w:r w:rsidRPr="00864788">
        <w:rPr>
          <w:rFonts w:asciiTheme="minorHAnsi" w:hAnsiTheme="minorHAnsi" w:cs="Arial"/>
          <w:sz w:val="22"/>
          <w:szCs w:val="22"/>
        </w:rPr>
        <w:t>00.00 „Wymagania ogólne"</w:t>
      </w:r>
    </w:p>
    <w:p w:rsidR="00EA20F2" w:rsidRPr="00DC3BDD" w:rsidRDefault="00EA20F2" w:rsidP="003F7013">
      <w:pPr>
        <w:pStyle w:val="Akapitzlist"/>
        <w:numPr>
          <w:ilvl w:val="1"/>
          <w:numId w:val="11"/>
        </w:numPr>
        <w:tabs>
          <w:tab w:val="left" w:pos="764"/>
        </w:tabs>
        <w:spacing w:after="0" w:line="240" w:lineRule="auto"/>
        <w:ind w:left="426" w:right="32" w:hanging="426"/>
        <w:rPr>
          <w:rFonts w:cs="Arial"/>
          <w:b/>
        </w:rPr>
      </w:pPr>
      <w:r w:rsidRPr="00DC3BDD">
        <w:rPr>
          <w:rFonts w:cs="Arial"/>
          <w:b/>
        </w:rPr>
        <w:t>Kontrola jakości robót rozbiórkowych</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Kontrola jakości robót polega na wizualnej ocenie kompletności</w:t>
      </w:r>
      <w:r>
        <w:rPr>
          <w:rFonts w:asciiTheme="minorHAnsi" w:hAnsiTheme="minorHAnsi" w:cs="Arial"/>
          <w:sz w:val="22"/>
          <w:szCs w:val="22"/>
        </w:rPr>
        <w:t xml:space="preserve"> wykonanych robót rozbiórkowych</w:t>
      </w:r>
      <w:r w:rsidRPr="00864788">
        <w:rPr>
          <w:rFonts w:asciiTheme="minorHAnsi" w:hAnsiTheme="minorHAnsi" w:cs="Arial"/>
          <w:sz w:val="22"/>
          <w:szCs w:val="22"/>
        </w:rPr>
        <w:t>.</w:t>
      </w:r>
    </w:p>
    <w:p w:rsidR="00EA20F2" w:rsidRPr="00864788"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ind w:right="32"/>
        <w:outlineLvl w:val="6"/>
        <w:rPr>
          <w:rFonts w:cs="Arial"/>
          <w:b/>
          <w:bCs/>
        </w:rPr>
      </w:pPr>
      <w:r w:rsidRPr="00864788">
        <w:rPr>
          <w:rFonts w:cs="Arial"/>
          <w:b/>
          <w:bCs/>
        </w:rPr>
        <w:lastRenderedPageBreak/>
        <w:t>OBMIAR ROBÓT</w:t>
      </w:r>
    </w:p>
    <w:p w:rsidR="00EA20F2" w:rsidRPr="00DC3BDD" w:rsidRDefault="00EA20F2" w:rsidP="00CC39EB">
      <w:pPr>
        <w:pStyle w:val="Akapitzlist"/>
        <w:numPr>
          <w:ilvl w:val="1"/>
          <w:numId w:val="19"/>
        </w:numPr>
        <w:tabs>
          <w:tab w:val="left" w:pos="426"/>
        </w:tabs>
        <w:spacing w:after="0" w:line="240" w:lineRule="auto"/>
        <w:ind w:left="426" w:right="32" w:hanging="426"/>
        <w:rPr>
          <w:rFonts w:cs="Arial"/>
          <w:b/>
        </w:rPr>
      </w:pPr>
      <w:r w:rsidRPr="00DC3BDD">
        <w:rPr>
          <w:rFonts w:cs="Arial"/>
          <w:b/>
        </w:rPr>
        <w:t>Ogólne zasady obmiaru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w:t>
      </w:r>
      <w:r>
        <w:rPr>
          <w:rFonts w:asciiTheme="minorHAnsi" w:hAnsiTheme="minorHAnsi" w:cs="Arial"/>
          <w:sz w:val="22"/>
          <w:szCs w:val="22"/>
        </w:rPr>
        <w:t xml:space="preserve"> zasady obmiaru robót podano w </w:t>
      </w:r>
      <w:r w:rsidRPr="00864788">
        <w:rPr>
          <w:rFonts w:asciiTheme="minorHAnsi" w:hAnsiTheme="minorHAnsi" w:cs="Arial"/>
          <w:sz w:val="22"/>
          <w:szCs w:val="22"/>
        </w:rPr>
        <w:t>ST B-00.00 „Wymagania ogólne"</w:t>
      </w:r>
    </w:p>
    <w:p w:rsidR="00EA20F2" w:rsidRPr="00DC3BDD" w:rsidRDefault="00EA20F2" w:rsidP="00CC39EB">
      <w:pPr>
        <w:pStyle w:val="Akapitzlist"/>
        <w:numPr>
          <w:ilvl w:val="1"/>
          <w:numId w:val="19"/>
        </w:numPr>
        <w:tabs>
          <w:tab w:val="left" w:pos="426"/>
        </w:tabs>
        <w:spacing w:after="0" w:line="240" w:lineRule="auto"/>
        <w:ind w:left="426" w:right="32" w:hanging="426"/>
        <w:rPr>
          <w:rFonts w:cs="Arial"/>
          <w:b/>
        </w:rPr>
      </w:pPr>
      <w:r w:rsidRPr="00DC3BDD">
        <w:rPr>
          <w:rFonts w:cs="Arial"/>
          <w:b/>
        </w:rPr>
        <w:t>Jednostka obmiarowa</w:t>
      </w:r>
    </w:p>
    <w:p w:rsidR="00EA20F2" w:rsidRPr="00864788" w:rsidRDefault="00EA20F2" w:rsidP="00EA20F2">
      <w:pPr>
        <w:ind w:right="32"/>
        <w:rPr>
          <w:rFonts w:asciiTheme="minorHAnsi" w:hAnsiTheme="minorHAnsi"/>
          <w:sz w:val="22"/>
          <w:szCs w:val="22"/>
        </w:rPr>
      </w:pPr>
      <w:r w:rsidRPr="00864788">
        <w:rPr>
          <w:rFonts w:asciiTheme="minorHAnsi" w:hAnsiTheme="minorHAnsi" w:cs="Arial"/>
          <w:sz w:val="22"/>
          <w:szCs w:val="22"/>
        </w:rPr>
        <w:t>Jednostk</w:t>
      </w:r>
      <w:r>
        <w:rPr>
          <w:rFonts w:asciiTheme="minorHAnsi" w:hAnsiTheme="minorHAnsi" w:cs="Arial"/>
          <w:sz w:val="22"/>
          <w:szCs w:val="22"/>
        </w:rPr>
        <w:t>i obmiarowe</w:t>
      </w:r>
      <w:r w:rsidRPr="00864788">
        <w:rPr>
          <w:rFonts w:asciiTheme="minorHAnsi" w:hAnsiTheme="minorHAnsi" w:cs="Arial"/>
          <w:sz w:val="22"/>
          <w:szCs w:val="22"/>
        </w:rPr>
        <w:t xml:space="preserve"> robót związan</w:t>
      </w:r>
      <w:r>
        <w:rPr>
          <w:rFonts w:asciiTheme="minorHAnsi" w:hAnsiTheme="minorHAnsi" w:cs="Arial"/>
          <w:sz w:val="22"/>
          <w:szCs w:val="22"/>
        </w:rPr>
        <w:t>e z rozbiórką elementów wg przedmiaru robót.</w:t>
      </w:r>
    </w:p>
    <w:p w:rsidR="00EA20F2" w:rsidRPr="00DC3BDD"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DC3BDD">
        <w:rPr>
          <w:rFonts w:cs="Arial"/>
          <w:b/>
          <w:bCs/>
        </w:rPr>
        <w:t>ODBIÓR ROBÓT</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w:t>
      </w:r>
      <w:r>
        <w:rPr>
          <w:rFonts w:asciiTheme="minorHAnsi" w:hAnsiTheme="minorHAnsi" w:cs="Arial"/>
          <w:sz w:val="22"/>
          <w:szCs w:val="22"/>
        </w:rPr>
        <w:t xml:space="preserve"> zasady odbioru robót podano w </w:t>
      </w:r>
      <w:r w:rsidRPr="00864788">
        <w:rPr>
          <w:rFonts w:asciiTheme="minorHAnsi" w:hAnsiTheme="minorHAnsi" w:cs="Arial"/>
          <w:sz w:val="22"/>
          <w:szCs w:val="22"/>
        </w:rPr>
        <w:t>ST B-00.00 „Wymagania ogólne"</w:t>
      </w:r>
    </w:p>
    <w:p w:rsidR="00EA20F2"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spacing w:after="0"/>
        <w:ind w:left="357" w:right="34" w:hanging="357"/>
        <w:outlineLvl w:val="6"/>
        <w:rPr>
          <w:rFonts w:cs="Arial"/>
          <w:b/>
          <w:bCs/>
        </w:rPr>
      </w:pPr>
      <w:r w:rsidRPr="00864788">
        <w:rPr>
          <w:rFonts w:cs="Arial"/>
          <w:b/>
          <w:bCs/>
        </w:rPr>
        <w:t>PODSTAWA PŁATNOŚCI</w:t>
      </w:r>
    </w:p>
    <w:p w:rsidR="00EA20F2" w:rsidRPr="00DC2D62" w:rsidRDefault="00EA20F2" w:rsidP="00EA20F2">
      <w:pPr>
        <w:ind w:right="32"/>
        <w:rPr>
          <w:rFonts w:asciiTheme="minorHAnsi" w:hAnsiTheme="minorHAnsi"/>
          <w:b/>
          <w:sz w:val="22"/>
          <w:szCs w:val="22"/>
        </w:rPr>
      </w:pPr>
      <w:r w:rsidRPr="00DC2D62">
        <w:rPr>
          <w:rFonts w:asciiTheme="minorHAnsi" w:hAnsiTheme="minorHAnsi" w:cs="Arial"/>
          <w:b/>
          <w:sz w:val="22"/>
          <w:szCs w:val="22"/>
        </w:rPr>
        <w:t>9.1. Ogólne ustalenia dotyczące podstawy płatności</w:t>
      </w:r>
    </w:p>
    <w:p w:rsidR="00EA20F2" w:rsidRDefault="00EA20F2" w:rsidP="00EA20F2">
      <w:pPr>
        <w:ind w:right="32"/>
        <w:rPr>
          <w:rFonts w:asciiTheme="minorHAnsi" w:hAnsiTheme="minorHAnsi" w:cs="Arial"/>
          <w:sz w:val="22"/>
          <w:szCs w:val="22"/>
        </w:rPr>
      </w:pPr>
      <w:r w:rsidRPr="00864788">
        <w:rPr>
          <w:rFonts w:asciiTheme="minorHAnsi" w:hAnsiTheme="minorHAnsi" w:cs="Arial"/>
          <w:sz w:val="22"/>
          <w:szCs w:val="22"/>
        </w:rPr>
        <w:t>Ogólne ustalenia dotyczące podstawy płatności podano w ST B-00.00 „Wymagania ogólne"</w:t>
      </w:r>
    </w:p>
    <w:p w:rsidR="00EA20F2" w:rsidRPr="00864788" w:rsidRDefault="00EA20F2" w:rsidP="00EA20F2">
      <w:pPr>
        <w:ind w:right="32"/>
        <w:rPr>
          <w:rFonts w:asciiTheme="minorHAnsi" w:hAnsiTheme="minorHAnsi"/>
          <w:sz w:val="22"/>
          <w:szCs w:val="22"/>
        </w:rPr>
      </w:pPr>
    </w:p>
    <w:p w:rsidR="00EA20F2" w:rsidRPr="00864788" w:rsidRDefault="00EA20F2" w:rsidP="003F7013">
      <w:pPr>
        <w:pStyle w:val="Akapitzlist"/>
        <w:keepNext/>
        <w:keepLines/>
        <w:numPr>
          <w:ilvl w:val="0"/>
          <w:numId w:val="11"/>
        </w:numPr>
        <w:tabs>
          <w:tab w:val="left" w:pos="586"/>
        </w:tabs>
        <w:ind w:right="32"/>
        <w:outlineLvl w:val="6"/>
        <w:rPr>
          <w:rFonts w:cs="Arial"/>
          <w:b/>
          <w:bCs/>
        </w:rPr>
      </w:pPr>
      <w:r>
        <w:rPr>
          <w:rFonts w:cs="Arial"/>
          <w:b/>
          <w:bCs/>
        </w:rPr>
        <w:t>PRZEPISY ZWIĄZ</w:t>
      </w:r>
      <w:r w:rsidRPr="00864788">
        <w:rPr>
          <w:rFonts w:cs="Arial"/>
          <w:b/>
          <w:bCs/>
        </w:rPr>
        <w:t>ANE</w:t>
      </w:r>
    </w:p>
    <w:p w:rsidR="00EA20F2" w:rsidRPr="002D4357" w:rsidRDefault="00EA20F2" w:rsidP="00766DA2">
      <w:pPr>
        <w:pStyle w:val="Akapitzlist"/>
        <w:numPr>
          <w:ilvl w:val="0"/>
          <w:numId w:val="15"/>
        </w:numPr>
        <w:spacing w:after="0" w:line="240" w:lineRule="auto"/>
        <w:ind w:left="851" w:right="32" w:hanging="425"/>
        <w:rPr>
          <w:rFonts w:cs="Arial"/>
        </w:rPr>
      </w:pPr>
      <w:r w:rsidRPr="00864788">
        <w:rPr>
          <w:rFonts w:cs="Arial"/>
        </w:rPr>
        <w:t>Rozporządzenie Ministra Infrastruktury z dn.06.02.2003 r w sprawie bezpieczeństwa i higieny pracy podczas wykonywania robót budowlanych (Dz. U. Nr 47/03 poz. 401</w:t>
      </w:r>
      <w:r>
        <w:rPr>
          <w:rFonts w:cs="Arial"/>
        </w:rPr>
        <w:t xml:space="preserve"> z p.z.</w:t>
      </w:r>
      <w:r w:rsidRPr="00864788">
        <w:rPr>
          <w:rFonts w:cs="Arial"/>
        </w:rPr>
        <w:t>).</w:t>
      </w:r>
    </w:p>
    <w:p w:rsidR="00EA20F2" w:rsidRPr="002D4357" w:rsidRDefault="00EA20F2" w:rsidP="00766DA2">
      <w:pPr>
        <w:pStyle w:val="Akapitzlist"/>
        <w:numPr>
          <w:ilvl w:val="0"/>
          <w:numId w:val="15"/>
        </w:numPr>
        <w:spacing w:after="0" w:line="240" w:lineRule="auto"/>
        <w:ind w:left="851" w:right="32" w:hanging="425"/>
        <w:rPr>
          <w:rFonts w:cs="Arial"/>
        </w:rPr>
      </w:pPr>
      <w:r w:rsidRPr="00864788">
        <w:rPr>
          <w:rFonts w:cs="Arial"/>
        </w:rPr>
        <w:t xml:space="preserve">Rozporządzenie Ministra Infrastruktury z dn.26.06.2003 r w sprawie warunków i trybu postępowania dotyczącego rozbiórek oraz zmiany sposobu użytkowania obiektu budowlanego (Dz. U. </w:t>
      </w:r>
      <w:r w:rsidR="00590B57">
        <w:rPr>
          <w:rFonts w:cs="Arial"/>
        </w:rPr>
        <w:t>Nr 104</w:t>
      </w:r>
      <w:r w:rsidRPr="00864788">
        <w:rPr>
          <w:rFonts w:cs="Arial"/>
        </w:rPr>
        <w:t>0/03 poz. 1131).</w:t>
      </w:r>
    </w:p>
    <w:p w:rsidR="00EA20F2" w:rsidRPr="002D4357" w:rsidRDefault="00EA20F2" w:rsidP="00766DA2">
      <w:pPr>
        <w:pStyle w:val="Akapitzlist"/>
        <w:numPr>
          <w:ilvl w:val="0"/>
          <w:numId w:val="15"/>
        </w:numPr>
        <w:spacing w:after="0" w:line="240" w:lineRule="auto"/>
        <w:ind w:left="851" w:right="32" w:hanging="425"/>
        <w:rPr>
          <w:rFonts w:cs="Arial"/>
        </w:rPr>
      </w:pPr>
      <w:r w:rsidRPr="00864788">
        <w:rPr>
          <w:rFonts w:cs="Arial"/>
        </w:rPr>
        <w:t xml:space="preserve">Rozporządzenie Ministra Spraw Wewnętrznych i Administracji z dn.16.06.2003 r w sprawie ochrony p.poż. budynków, innych obiektów budowlanych i terenów (Dz. U. </w:t>
      </w:r>
      <w:r w:rsidR="00590B57">
        <w:rPr>
          <w:rFonts w:cs="Arial"/>
        </w:rPr>
        <w:t>Nr 104</w:t>
      </w:r>
      <w:r w:rsidRPr="00864788">
        <w:rPr>
          <w:rFonts w:cs="Arial"/>
        </w:rPr>
        <w:t>/03 poz. 1138).</w:t>
      </w:r>
    </w:p>
    <w:p w:rsidR="00E525E9" w:rsidRPr="009A3E01" w:rsidRDefault="00EA20F2" w:rsidP="009A3E01">
      <w:pPr>
        <w:pStyle w:val="Akapitzlist"/>
        <w:numPr>
          <w:ilvl w:val="0"/>
          <w:numId w:val="15"/>
        </w:numPr>
        <w:spacing w:after="0" w:line="240" w:lineRule="auto"/>
        <w:ind w:left="851" w:right="32" w:hanging="425"/>
        <w:rPr>
          <w:rFonts w:cs="Arial"/>
        </w:rPr>
      </w:pPr>
      <w:r w:rsidRPr="00864788">
        <w:rPr>
          <w:rFonts w:cs="Arial"/>
        </w:rPr>
        <w:t>Rozporządzeniu Ministra Pracy i Polityki Socjalnej z dn.26.09.1997 r w sprawie ogólnych przepisów BHP (Dz. U. Nr 169/03 poz. 1650).</w:t>
      </w:r>
    </w:p>
    <w:p w:rsidR="003C0BF3" w:rsidRDefault="003C0BF3" w:rsidP="00EA20F2">
      <w:pPr>
        <w:pStyle w:val="Tekstpodstawowy"/>
        <w:rPr>
          <w:rFonts w:asciiTheme="minorHAnsi" w:hAnsiTheme="minorHAnsi"/>
          <w:b/>
          <w:bCs/>
        </w:rPr>
      </w:pPr>
    </w:p>
    <w:p w:rsidR="003C0BF3" w:rsidRDefault="003C0BF3" w:rsidP="00EA20F2">
      <w:pPr>
        <w:pStyle w:val="Tekstpodstawowy"/>
        <w:rPr>
          <w:rFonts w:asciiTheme="minorHAnsi" w:hAnsiTheme="minorHAnsi"/>
          <w:b/>
          <w:bCs/>
        </w:rPr>
      </w:pPr>
    </w:p>
    <w:p w:rsidR="00EA20F2" w:rsidRDefault="00EA20F2" w:rsidP="00EA20F2">
      <w:pPr>
        <w:pStyle w:val="Tekstpodstawowy"/>
        <w:rPr>
          <w:rFonts w:asciiTheme="minorHAnsi" w:hAnsiTheme="minorHAnsi"/>
          <w:b/>
          <w:bCs/>
        </w:rPr>
      </w:pPr>
    </w:p>
    <w:p w:rsidR="00EA20F2" w:rsidRDefault="00EA20F2" w:rsidP="00EA20F2">
      <w:pPr>
        <w:ind w:right="32"/>
        <w:jc w:val="center"/>
        <w:rPr>
          <w:rFonts w:asciiTheme="minorHAnsi" w:hAnsiTheme="minorHAnsi" w:cs="Arial"/>
          <w:b/>
          <w:szCs w:val="32"/>
        </w:rPr>
      </w:pPr>
      <w:r w:rsidRPr="0090093A">
        <w:rPr>
          <w:rFonts w:asciiTheme="minorHAnsi" w:hAnsiTheme="minorHAnsi" w:cs="Arial"/>
          <w:b/>
          <w:szCs w:val="32"/>
        </w:rPr>
        <w:t>SZCZEGÓŁOWA SPECYFIKACJA TECHNICZNA</w:t>
      </w:r>
    </w:p>
    <w:p w:rsidR="00AA78FC" w:rsidRPr="00BD6B37" w:rsidRDefault="00AA78FC" w:rsidP="00AA78FC">
      <w:pPr>
        <w:ind w:right="32"/>
        <w:jc w:val="center"/>
        <w:rPr>
          <w:rFonts w:asciiTheme="minorHAnsi" w:hAnsiTheme="minorHAnsi" w:cs="Arial"/>
          <w:b/>
          <w:szCs w:val="32"/>
        </w:rPr>
      </w:pPr>
      <w:r w:rsidRPr="00BD6B37">
        <w:rPr>
          <w:rFonts w:asciiTheme="minorHAnsi" w:hAnsiTheme="minorHAnsi" w:cs="Arial"/>
          <w:b/>
          <w:szCs w:val="32"/>
        </w:rPr>
        <w:t>WYKONANIA I ODBIORU ROBÓT BUDOWLANYCH</w:t>
      </w:r>
    </w:p>
    <w:p w:rsidR="00BA6123" w:rsidRPr="004B7274" w:rsidRDefault="00BA6123" w:rsidP="00BA6123">
      <w:pPr>
        <w:pStyle w:val="Tekstpodstawowy"/>
        <w:rPr>
          <w:rFonts w:cs="Calibri"/>
          <w:b/>
        </w:rPr>
      </w:pPr>
      <w:r w:rsidRPr="004B7274">
        <w:rPr>
          <w:rFonts w:cs="Calibri"/>
          <w:b/>
        </w:rPr>
        <w:t>ROBOTY POSADZKOW</w:t>
      </w:r>
      <w:r>
        <w:rPr>
          <w:rFonts w:cs="Calibri"/>
          <w:b/>
        </w:rPr>
        <w:t>E</w:t>
      </w:r>
    </w:p>
    <w:p w:rsidR="00BA6123" w:rsidRPr="004B7274" w:rsidRDefault="00BA6123" w:rsidP="00BA6123">
      <w:pPr>
        <w:pStyle w:val="Tekstpodstawowy"/>
        <w:rPr>
          <w:rFonts w:cs="Calibri"/>
          <w:b/>
        </w:rPr>
      </w:pPr>
      <w:r w:rsidRPr="004B7274">
        <w:rPr>
          <w:rFonts w:cs="Calibri"/>
          <w:b/>
        </w:rPr>
        <w:t>Kod CPV 45432100-5</w:t>
      </w:r>
    </w:p>
    <w:p w:rsidR="00BA6123" w:rsidRDefault="00BA6123" w:rsidP="00AA78FC">
      <w:pPr>
        <w:ind w:right="32"/>
        <w:jc w:val="center"/>
        <w:rPr>
          <w:rFonts w:asciiTheme="minorHAnsi" w:hAnsiTheme="minorHAnsi" w:cs="Arial"/>
          <w:b/>
          <w:szCs w:val="32"/>
        </w:rPr>
      </w:pPr>
    </w:p>
    <w:p w:rsidR="00EA20F2" w:rsidRPr="0090093A" w:rsidRDefault="00EA20F2" w:rsidP="00EA20F2">
      <w:pPr>
        <w:ind w:right="32"/>
        <w:jc w:val="center"/>
        <w:rPr>
          <w:rFonts w:asciiTheme="minorHAnsi" w:hAnsiTheme="minorHAnsi" w:cs="Arial"/>
          <w:b/>
          <w:szCs w:val="32"/>
        </w:rPr>
      </w:pPr>
      <w:r w:rsidRPr="0090093A">
        <w:rPr>
          <w:rFonts w:asciiTheme="minorHAnsi" w:hAnsiTheme="minorHAnsi" w:cs="Arial"/>
          <w:b/>
          <w:szCs w:val="32"/>
        </w:rPr>
        <w:t>SST - B-0</w:t>
      </w:r>
      <w:r w:rsidR="000A43C4">
        <w:rPr>
          <w:rFonts w:asciiTheme="minorHAnsi" w:hAnsiTheme="minorHAnsi" w:cs="Arial"/>
          <w:b/>
          <w:szCs w:val="32"/>
        </w:rPr>
        <w:t>2</w:t>
      </w:r>
      <w:r w:rsidRPr="0090093A">
        <w:rPr>
          <w:rFonts w:asciiTheme="minorHAnsi" w:hAnsiTheme="minorHAnsi" w:cs="Arial"/>
          <w:b/>
          <w:szCs w:val="32"/>
        </w:rPr>
        <w:t>.00</w:t>
      </w:r>
    </w:p>
    <w:p w:rsidR="00BA6123" w:rsidRDefault="00BA6123" w:rsidP="00EA20F2">
      <w:pPr>
        <w:ind w:right="32"/>
        <w:rPr>
          <w:rFonts w:asciiTheme="minorHAnsi" w:hAnsiTheme="minorHAnsi" w:cs="Arial"/>
        </w:rPr>
      </w:pPr>
    </w:p>
    <w:p w:rsidR="00BA6123" w:rsidRPr="00167D22" w:rsidRDefault="00BA6123" w:rsidP="00CC39EB">
      <w:pPr>
        <w:pStyle w:val="Akapitzlist"/>
        <w:keepNext/>
        <w:keepLines/>
        <w:numPr>
          <w:ilvl w:val="0"/>
          <w:numId w:val="34"/>
        </w:numPr>
        <w:tabs>
          <w:tab w:val="left" w:pos="294"/>
        </w:tabs>
        <w:spacing w:after="0" w:line="240" w:lineRule="auto"/>
        <w:ind w:right="32" w:hanging="720"/>
        <w:outlineLvl w:val="6"/>
        <w:rPr>
          <w:rFonts w:asciiTheme="minorHAnsi" w:hAnsiTheme="minorHAnsi" w:cs="Arial"/>
          <w:b/>
          <w:bCs/>
        </w:rPr>
      </w:pPr>
      <w:r w:rsidRPr="00167D22">
        <w:rPr>
          <w:rFonts w:asciiTheme="minorHAnsi" w:hAnsiTheme="minorHAnsi" w:cs="Arial"/>
          <w:b/>
          <w:bCs/>
        </w:rPr>
        <w:t>CZĘŚĆ OGÓLNA</w:t>
      </w:r>
    </w:p>
    <w:p w:rsidR="00BA6123" w:rsidRPr="008661F7" w:rsidRDefault="00BA6123" w:rsidP="00CC39EB">
      <w:pPr>
        <w:pStyle w:val="Akapitzlist"/>
        <w:numPr>
          <w:ilvl w:val="1"/>
          <w:numId w:val="34"/>
        </w:numPr>
        <w:tabs>
          <w:tab w:val="left" w:pos="426"/>
        </w:tabs>
        <w:spacing w:after="0" w:line="240" w:lineRule="auto"/>
        <w:ind w:left="426" w:right="32" w:hanging="426"/>
        <w:rPr>
          <w:rFonts w:asciiTheme="minorHAnsi" w:hAnsiTheme="minorHAnsi" w:cs="Arial"/>
          <w:b/>
        </w:rPr>
      </w:pPr>
      <w:r w:rsidRPr="008661F7">
        <w:rPr>
          <w:rFonts w:asciiTheme="minorHAnsi" w:hAnsiTheme="minorHAnsi" w:cs="Arial"/>
          <w:b/>
        </w:rPr>
        <w:t>Przedmiot SST</w:t>
      </w:r>
    </w:p>
    <w:p w:rsidR="00BA6123" w:rsidRDefault="00BA6123" w:rsidP="00BA6123">
      <w:pPr>
        <w:tabs>
          <w:tab w:val="clear" w:pos="360"/>
          <w:tab w:val="num" w:pos="0"/>
        </w:tabs>
        <w:ind w:left="0" w:firstLine="284"/>
        <w:rPr>
          <w:rFonts w:cs="Arial"/>
          <w:sz w:val="22"/>
          <w:szCs w:val="22"/>
        </w:rPr>
      </w:pPr>
      <w:r w:rsidRPr="00864788">
        <w:rPr>
          <w:rFonts w:asciiTheme="minorHAnsi" w:hAnsiTheme="minorHAnsi" w:cs="Arial"/>
          <w:sz w:val="22"/>
          <w:szCs w:val="22"/>
        </w:rPr>
        <w:t>Przedmiotem niniejszej specyfikacji technicznej (SST) są wymagania dotyc</w:t>
      </w:r>
      <w:r>
        <w:rPr>
          <w:rFonts w:asciiTheme="minorHAnsi" w:hAnsiTheme="minorHAnsi" w:cs="Arial"/>
          <w:sz w:val="22"/>
          <w:szCs w:val="22"/>
        </w:rPr>
        <w:t xml:space="preserve">zące wykonania i </w:t>
      </w:r>
      <w:r w:rsidRPr="00864788">
        <w:rPr>
          <w:rFonts w:asciiTheme="minorHAnsi" w:hAnsiTheme="minorHAnsi" w:cs="Arial"/>
          <w:sz w:val="22"/>
          <w:szCs w:val="22"/>
        </w:rPr>
        <w:t xml:space="preserve">odbioru robót </w:t>
      </w:r>
      <w:r>
        <w:rPr>
          <w:rFonts w:asciiTheme="minorHAnsi" w:hAnsiTheme="minorHAnsi" w:cs="Arial"/>
          <w:sz w:val="22"/>
          <w:szCs w:val="22"/>
        </w:rPr>
        <w:t xml:space="preserve">posadzkowych </w:t>
      </w:r>
      <w:r w:rsidRPr="00864788">
        <w:rPr>
          <w:rFonts w:asciiTheme="minorHAnsi" w:hAnsiTheme="minorHAnsi" w:cs="Arial"/>
          <w:sz w:val="22"/>
          <w:szCs w:val="22"/>
        </w:rPr>
        <w:t>związanych</w:t>
      </w:r>
      <w:r>
        <w:rPr>
          <w:rFonts w:cs="Arial"/>
          <w:sz w:val="22"/>
          <w:szCs w:val="22"/>
        </w:rPr>
        <w:t xml:space="preserve"> z remontem </w:t>
      </w:r>
      <w:r w:rsidRPr="00C44636">
        <w:rPr>
          <w:rFonts w:cs="Arial"/>
          <w:sz w:val="22"/>
          <w:szCs w:val="22"/>
        </w:rPr>
        <w:t xml:space="preserve">pomieszczeń </w:t>
      </w:r>
      <w:r w:rsidR="00E46324">
        <w:rPr>
          <w:rFonts w:cs="Arial"/>
          <w:sz w:val="22"/>
          <w:szCs w:val="22"/>
        </w:rPr>
        <w:t xml:space="preserve">Wrocławskiego Centrum </w:t>
      </w:r>
      <w:r w:rsidRPr="00C44636">
        <w:rPr>
          <w:rFonts w:cs="Arial"/>
          <w:sz w:val="22"/>
          <w:szCs w:val="22"/>
        </w:rPr>
        <w:t xml:space="preserve"> Seniora na parterze</w:t>
      </w:r>
      <w:r>
        <w:rPr>
          <w:rFonts w:cs="Arial"/>
          <w:sz w:val="22"/>
          <w:szCs w:val="22"/>
        </w:rPr>
        <w:t xml:space="preserve"> </w:t>
      </w:r>
      <w:r w:rsidRPr="00C44636">
        <w:rPr>
          <w:rFonts w:cs="Arial"/>
          <w:sz w:val="22"/>
          <w:szCs w:val="22"/>
        </w:rPr>
        <w:t>w budynku</w:t>
      </w:r>
      <w:r>
        <w:rPr>
          <w:rFonts w:cs="Arial"/>
          <w:sz w:val="22"/>
          <w:szCs w:val="22"/>
        </w:rPr>
        <w:t xml:space="preserve"> </w:t>
      </w:r>
      <w:r w:rsidRPr="0052037B">
        <w:rPr>
          <w:rFonts w:cs="Arial"/>
          <w:sz w:val="22"/>
          <w:szCs w:val="22"/>
        </w:rPr>
        <w:t>Wrocławskiego Centrum Rozwoju Społecznego</w:t>
      </w:r>
      <w:r>
        <w:rPr>
          <w:rFonts w:cs="Arial"/>
          <w:sz w:val="22"/>
          <w:szCs w:val="22"/>
        </w:rPr>
        <w:t xml:space="preserve"> </w:t>
      </w:r>
      <w:r w:rsidRPr="0052037B">
        <w:rPr>
          <w:rFonts w:cs="Arial"/>
          <w:sz w:val="22"/>
          <w:szCs w:val="22"/>
        </w:rPr>
        <w:t>przy pl. Dominikański</w:t>
      </w:r>
      <w:r>
        <w:rPr>
          <w:rFonts w:cs="Arial"/>
          <w:sz w:val="22"/>
          <w:szCs w:val="22"/>
        </w:rPr>
        <w:t>m</w:t>
      </w:r>
      <w:r w:rsidRPr="0052037B">
        <w:rPr>
          <w:rFonts w:cs="Arial"/>
          <w:sz w:val="22"/>
          <w:szCs w:val="22"/>
        </w:rPr>
        <w:t xml:space="preserve"> 6 we Wrocławiu</w:t>
      </w:r>
      <w:r>
        <w:rPr>
          <w:rFonts w:cs="Arial"/>
          <w:sz w:val="22"/>
          <w:szCs w:val="22"/>
        </w:rPr>
        <w:t>.</w:t>
      </w:r>
    </w:p>
    <w:p w:rsidR="00BA6123" w:rsidRPr="008661F7" w:rsidRDefault="00BA6123" w:rsidP="00CC39EB">
      <w:pPr>
        <w:pStyle w:val="Akapitzlist"/>
        <w:numPr>
          <w:ilvl w:val="1"/>
          <w:numId w:val="34"/>
        </w:numPr>
        <w:tabs>
          <w:tab w:val="left" w:pos="426"/>
        </w:tabs>
        <w:spacing w:after="0" w:line="240" w:lineRule="auto"/>
        <w:ind w:left="426" w:right="32" w:hanging="426"/>
        <w:rPr>
          <w:rFonts w:asciiTheme="minorHAnsi" w:hAnsiTheme="minorHAnsi" w:cs="Arial"/>
          <w:b/>
        </w:rPr>
      </w:pPr>
      <w:r w:rsidRPr="008661F7">
        <w:rPr>
          <w:rFonts w:asciiTheme="minorHAnsi" w:hAnsiTheme="minorHAnsi" w:cs="Arial"/>
          <w:b/>
        </w:rPr>
        <w:t>Zakres stosowania</w:t>
      </w:r>
      <w:r>
        <w:rPr>
          <w:rFonts w:asciiTheme="minorHAnsi" w:hAnsiTheme="minorHAnsi" w:cs="Arial"/>
          <w:b/>
        </w:rPr>
        <w:t xml:space="preserve"> SST</w:t>
      </w:r>
    </w:p>
    <w:p w:rsidR="00BA6123" w:rsidRDefault="00BA6123" w:rsidP="00BA6123">
      <w:pPr>
        <w:tabs>
          <w:tab w:val="clear" w:pos="360"/>
          <w:tab w:val="num" w:pos="0"/>
        </w:tabs>
        <w:ind w:left="0" w:firstLine="284"/>
        <w:rPr>
          <w:rFonts w:asciiTheme="minorHAnsi" w:hAnsiTheme="minorHAnsi" w:cs="Arial"/>
          <w:sz w:val="22"/>
          <w:szCs w:val="22"/>
        </w:rPr>
      </w:pPr>
      <w:r w:rsidRPr="00864788">
        <w:rPr>
          <w:rFonts w:asciiTheme="minorHAnsi" w:hAnsiTheme="minorHAnsi" w:cs="Arial"/>
          <w:sz w:val="22"/>
          <w:szCs w:val="22"/>
        </w:rPr>
        <w:t>Niniejsza specyfikacja techniczna będzie stosowana jako dokument</w:t>
      </w:r>
      <w:r w:rsidR="00B21A8A">
        <w:rPr>
          <w:rFonts w:asciiTheme="minorHAnsi" w:hAnsiTheme="minorHAnsi" w:cs="Arial"/>
          <w:sz w:val="22"/>
          <w:szCs w:val="22"/>
        </w:rPr>
        <w:t>, stanowiący opis przedmiotu zamówienia</w:t>
      </w:r>
      <w:r w:rsidRPr="00864788">
        <w:rPr>
          <w:rFonts w:asciiTheme="minorHAnsi" w:hAnsiTheme="minorHAnsi" w:cs="Arial"/>
          <w:sz w:val="22"/>
          <w:szCs w:val="22"/>
        </w:rPr>
        <w:t xml:space="preserve"> przy zlecaniu i realizacji robót jak w punkcie 1.1</w:t>
      </w:r>
    </w:p>
    <w:p w:rsidR="00BA6123" w:rsidRPr="008661F7" w:rsidRDefault="00BA6123" w:rsidP="00CC39EB">
      <w:pPr>
        <w:pStyle w:val="Akapitzlist"/>
        <w:numPr>
          <w:ilvl w:val="1"/>
          <w:numId w:val="34"/>
        </w:numPr>
        <w:tabs>
          <w:tab w:val="left" w:pos="426"/>
        </w:tabs>
        <w:spacing w:after="0" w:line="240" w:lineRule="auto"/>
        <w:ind w:left="426" w:right="32" w:hanging="426"/>
        <w:rPr>
          <w:rFonts w:asciiTheme="minorHAnsi" w:hAnsiTheme="minorHAnsi" w:cs="Arial"/>
          <w:b/>
        </w:rPr>
      </w:pPr>
      <w:r w:rsidRPr="008661F7">
        <w:rPr>
          <w:rFonts w:asciiTheme="minorHAnsi" w:hAnsiTheme="minorHAnsi" w:cs="Arial"/>
          <w:b/>
        </w:rPr>
        <w:t>Zakres robót objętych SST</w:t>
      </w:r>
    </w:p>
    <w:p w:rsidR="00BA6123" w:rsidRDefault="00BA6123" w:rsidP="00BA6123">
      <w:pPr>
        <w:tabs>
          <w:tab w:val="clear" w:pos="360"/>
          <w:tab w:val="num" w:pos="0"/>
        </w:tabs>
        <w:ind w:left="0" w:firstLine="284"/>
        <w:rPr>
          <w:rFonts w:asciiTheme="minorHAnsi" w:hAnsiTheme="minorHAnsi" w:cstheme="minorHAnsi"/>
          <w:sz w:val="22"/>
          <w:szCs w:val="22"/>
        </w:rPr>
      </w:pPr>
      <w:r w:rsidRPr="00167D22">
        <w:rPr>
          <w:rFonts w:asciiTheme="minorHAnsi" w:hAnsiTheme="minorHAnsi" w:cs="Arial"/>
          <w:sz w:val="22"/>
          <w:szCs w:val="22"/>
        </w:rPr>
        <w:t xml:space="preserve">Ustalenia zawarte w niniejszej specyfikacji dotyczą </w:t>
      </w:r>
      <w:r w:rsidRPr="00D9683B">
        <w:rPr>
          <w:rFonts w:asciiTheme="minorHAnsi" w:hAnsiTheme="minorHAnsi" w:cstheme="minorHAnsi"/>
          <w:sz w:val="22"/>
          <w:szCs w:val="22"/>
        </w:rPr>
        <w:t>wszystkich czynności umożliwiających i mających na celu</w:t>
      </w:r>
      <w:r>
        <w:rPr>
          <w:rFonts w:asciiTheme="minorHAnsi" w:hAnsiTheme="minorHAnsi" w:cstheme="minorHAnsi"/>
          <w:sz w:val="22"/>
          <w:szCs w:val="22"/>
        </w:rPr>
        <w:t>:</w:t>
      </w:r>
    </w:p>
    <w:p w:rsidR="00BA6123" w:rsidRDefault="00BA6123" w:rsidP="00CC39EB">
      <w:pPr>
        <w:pStyle w:val="Akapitzlist"/>
        <w:numPr>
          <w:ilvl w:val="0"/>
          <w:numId w:val="33"/>
        </w:numPr>
        <w:spacing w:after="0" w:line="240" w:lineRule="auto"/>
        <w:ind w:left="714" w:hanging="357"/>
        <w:contextualSpacing w:val="0"/>
        <w:rPr>
          <w:rFonts w:asciiTheme="minorHAnsi" w:hAnsiTheme="minorHAnsi" w:cstheme="minorHAnsi"/>
        </w:rPr>
      </w:pPr>
      <w:r w:rsidRPr="00BA6123">
        <w:rPr>
          <w:rFonts w:asciiTheme="minorHAnsi" w:hAnsiTheme="minorHAnsi" w:cstheme="minorHAnsi"/>
        </w:rPr>
        <w:t xml:space="preserve">Ułożenie posadzki z paneli </w:t>
      </w:r>
    </w:p>
    <w:p w:rsidR="00BA6123" w:rsidRDefault="00BA6123" w:rsidP="00CC39EB">
      <w:pPr>
        <w:pStyle w:val="Akapitzlist"/>
        <w:numPr>
          <w:ilvl w:val="0"/>
          <w:numId w:val="33"/>
        </w:numPr>
        <w:spacing w:after="0" w:line="240" w:lineRule="auto"/>
        <w:ind w:left="714" w:hanging="357"/>
        <w:contextualSpacing w:val="0"/>
        <w:rPr>
          <w:rFonts w:asciiTheme="minorHAnsi" w:hAnsiTheme="minorHAnsi" w:cstheme="minorHAnsi"/>
        </w:rPr>
      </w:pPr>
      <w:r>
        <w:rPr>
          <w:rFonts w:asciiTheme="minorHAnsi" w:hAnsiTheme="minorHAnsi" w:cstheme="minorHAnsi"/>
        </w:rPr>
        <w:t>Wymiana listw przyściennych</w:t>
      </w:r>
      <w:r w:rsidR="00972D09">
        <w:rPr>
          <w:rFonts w:asciiTheme="minorHAnsi" w:hAnsiTheme="minorHAnsi" w:cstheme="minorHAnsi"/>
        </w:rPr>
        <w:t xml:space="preserve"> we wszystkich pomieszczeniach parteru</w:t>
      </w:r>
    </w:p>
    <w:p w:rsidR="00BA6123" w:rsidRPr="00D9683B" w:rsidRDefault="00BA6123" w:rsidP="00BA6123">
      <w:pPr>
        <w:autoSpaceDE w:val="0"/>
        <w:autoSpaceDN w:val="0"/>
        <w:adjustRightInd w:val="0"/>
        <w:rPr>
          <w:rFonts w:asciiTheme="minorHAnsi" w:hAnsiTheme="minorHAnsi" w:cstheme="minorHAnsi"/>
          <w:sz w:val="22"/>
          <w:szCs w:val="22"/>
        </w:rPr>
      </w:pP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MATERIAŁY I SUROWCE</w:t>
      </w:r>
    </w:p>
    <w:p w:rsidR="00BA6123" w:rsidRPr="00336941"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336941">
        <w:rPr>
          <w:rFonts w:asciiTheme="minorHAnsi" w:hAnsiTheme="minorHAnsi" w:cstheme="minorHAnsi"/>
          <w:b/>
        </w:rPr>
        <w:t>Preparat do gruntowania podłoży, pod pod</w:t>
      </w:r>
      <w:r>
        <w:rPr>
          <w:rFonts w:asciiTheme="minorHAnsi" w:hAnsiTheme="minorHAnsi" w:cstheme="minorHAnsi"/>
          <w:b/>
        </w:rPr>
        <w:t>kłady</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zwiększa przyczepność zapraw</w:t>
      </w:r>
      <w:r>
        <w:rPr>
          <w:rFonts w:asciiTheme="minorHAnsi" w:hAnsiTheme="minorHAnsi" w:cs="Arial"/>
          <w:sz w:val="22"/>
          <w:szCs w:val="22"/>
        </w:rPr>
        <w:t xml:space="preserve"> </w:t>
      </w:r>
      <w:r w:rsidRPr="00336941">
        <w:rPr>
          <w:rFonts w:asciiTheme="minorHAnsi" w:hAnsiTheme="minorHAnsi" w:cs="Arial"/>
          <w:sz w:val="22"/>
          <w:szCs w:val="22"/>
        </w:rPr>
        <w:t>do podłoża</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zapobiega odwodnieniu zapraw przed związaniem</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lastRenderedPageBreak/>
        <w:t>zapobiega powstawaniu pęcherzy na powierzchni zapraw podłogowych</w:t>
      </w:r>
    </w:p>
    <w:p w:rsidR="00BA6123" w:rsidRPr="00336941"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polepsza rozlewność zapraw podłogowych</w:t>
      </w:r>
    </w:p>
    <w:p w:rsidR="00BA6123" w:rsidRDefault="00BA6123" w:rsidP="00CC39EB">
      <w:pPr>
        <w:numPr>
          <w:ilvl w:val="2"/>
          <w:numId w:val="36"/>
        </w:numPr>
        <w:ind w:left="851" w:right="32" w:hanging="425"/>
        <w:rPr>
          <w:rFonts w:asciiTheme="minorHAnsi" w:hAnsiTheme="minorHAnsi" w:cs="Arial"/>
          <w:sz w:val="22"/>
          <w:szCs w:val="22"/>
        </w:rPr>
      </w:pPr>
      <w:r w:rsidRPr="00336941">
        <w:rPr>
          <w:rFonts w:asciiTheme="minorHAnsi" w:hAnsiTheme="minorHAnsi" w:cs="Arial"/>
          <w:sz w:val="22"/>
          <w:szCs w:val="22"/>
        </w:rPr>
        <w:t>paroprzepuszczalny</w:t>
      </w:r>
    </w:p>
    <w:p w:rsidR="00972D09" w:rsidRDefault="00972D09" w:rsidP="00CC39EB">
      <w:pPr>
        <w:pStyle w:val="Akapitzlist"/>
        <w:numPr>
          <w:ilvl w:val="1"/>
          <w:numId w:val="34"/>
        </w:numPr>
        <w:tabs>
          <w:tab w:val="left" w:pos="426"/>
        </w:tabs>
        <w:spacing w:after="0" w:line="240" w:lineRule="auto"/>
        <w:ind w:left="426" w:right="32" w:hanging="426"/>
        <w:rPr>
          <w:rFonts w:cstheme="minorHAnsi"/>
        </w:rPr>
      </w:pPr>
      <w:r w:rsidRPr="00E36974">
        <w:rPr>
          <w:rFonts w:cstheme="minorHAnsi"/>
        </w:rPr>
        <w:t>Podkład pod podłogę pływającą XPS</w:t>
      </w:r>
      <w:r w:rsidRPr="00E36974">
        <w:t xml:space="preserve"> </w:t>
      </w:r>
      <w:r>
        <w:t>(</w:t>
      </w:r>
      <w:r w:rsidRPr="00E36974">
        <w:rPr>
          <w:rFonts w:cstheme="minorHAnsi"/>
        </w:rPr>
        <w:t>polistyren</w:t>
      </w:r>
      <w:r>
        <w:rPr>
          <w:rFonts w:cstheme="minorHAnsi"/>
        </w:rPr>
        <w:t>) gr. 4 mm, systemowe taśmy klejące</w:t>
      </w:r>
    </w:p>
    <w:p w:rsidR="00972D09" w:rsidRPr="00F1585F" w:rsidRDefault="00972D09"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Pr>
          <w:rFonts w:asciiTheme="minorHAnsi" w:hAnsiTheme="minorHAnsi" w:cstheme="minorHAnsi"/>
          <w:b/>
          <w:bCs/>
        </w:rPr>
        <w:t>Panele podłogowe płyty HDF</w:t>
      </w:r>
    </w:p>
    <w:p w:rsidR="00972D09" w:rsidRPr="00F1585F" w:rsidRDefault="00972D09" w:rsidP="00972D09">
      <w:pPr>
        <w:ind w:left="709" w:right="32" w:hanging="283"/>
        <w:rPr>
          <w:rFonts w:asciiTheme="minorHAnsi" w:hAnsiTheme="minorHAnsi" w:cs="Arial"/>
          <w:sz w:val="22"/>
          <w:szCs w:val="22"/>
        </w:rPr>
      </w:pPr>
      <w:r w:rsidRPr="00F1585F">
        <w:rPr>
          <w:rFonts w:asciiTheme="minorHAnsi" w:hAnsiTheme="minorHAnsi" w:cs="Arial"/>
          <w:sz w:val="22"/>
          <w:szCs w:val="22"/>
        </w:rPr>
        <w:t>Panele podłogowe powinny posiadać następujące właściwości:</w:t>
      </w:r>
    </w:p>
    <w:p w:rsidR="00972D09" w:rsidRPr="00F1585F" w:rsidRDefault="00972D09" w:rsidP="00CC39EB">
      <w:pPr>
        <w:numPr>
          <w:ilvl w:val="2"/>
          <w:numId w:val="36"/>
        </w:numPr>
        <w:ind w:left="851" w:right="32" w:hanging="425"/>
        <w:rPr>
          <w:rFonts w:asciiTheme="minorHAnsi" w:hAnsiTheme="minorHAnsi" w:cs="Arial"/>
          <w:sz w:val="22"/>
          <w:szCs w:val="22"/>
        </w:rPr>
      </w:pPr>
      <w:r w:rsidRPr="00F1585F">
        <w:rPr>
          <w:rFonts w:asciiTheme="minorHAnsi" w:hAnsiTheme="minorHAnsi" w:cs="Arial"/>
          <w:sz w:val="22"/>
          <w:szCs w:val="22"/>
        </w:rPr>
        <w:t>panele z płyty HDF o klasie ścieralności AC-5</w:t>
      </w:r>
      <w:r>
        <w:rPr>
          <w:rFonts w:asciiTheme="minorHAnsi" w:hAnsiTheme="minorHAnsi" w:cs="Arial"/>
          <w:sz w:val="22"/>
          <w:szCs w:val="22"/>
        </w:rPr>
        <w:t>/33</w:t>
      </w:r>
    </w:p>
    <w:p w:rsidR="00972D09" w:rsidRPr="00F1585F" w:rsidRDefault="00972D09" w:rsidP="00CC39EB">
      <w:pPr>
        <w:numPr>
          <w:ilvl w:val="2"/>
          <w:numId w:val="36"/>
        </w:numPr>
        <w:ind w:left="851" w:right="32" w:hanging="425"/>
        <w:rPr>
          <w:rFonts w:asciiTheme="minorHAnsi" w:hAnsiTheme="minorHAnsi" w:cs="Arial"/>
          <w:sz w:val="22"/>
          <w:szCs w:val="22"/>
        </w:rPr>
      </w:pPr>
      <w:r w:rsidRPr="00F1585F">
        <w:rPr>
          <w:rFonts w:asciiTheme="minorHAnsi" w:hAnsiTheme="minorHAnsi" w:cs="Arial"/>
          <w:sz w:val="22"/>
          <w:szCs w:val="22"/>
        </w:rPr>
        <w:t>grubość panela – min. 12 mm</w:t>
      </w:r>
    </w:p>
    <w:p w:rsidR="00972D09" w:rsidRPr="00F1585F" w:rsidRDefault="00972D09" w:rsidP="00CC39EB">
      <w:pPr>
        <w:numPr>
          <w:ilvl w:val="2"/>
          <w:numId w:val="36"/>
        </w:numPr>
        <w:ind w:left="851" w:right="32" w:hanging="425"/>
        <w:rPr>
          <w:rFonts w:asciiTheme="minorHAnsi" w:hAnsiTheme="minorHAnsi" w:cs="Arial"/>
          <w:sz w:val="22"/>
          <w:szCs w:val="22"/>
        </w:rPr>
      </w:pPr>
      <w:r w:rsidRPr="00F1585F">
        <w:rPr>
          <w:rFonts w:asciiTheme="minorHAnsi" w:hAnsiTheme="minorHAnsi" w:cs="Arial"/>
          <w:sz w:val="22"/>
          <w:szCs w:val="22"/>
        </w:rPr>
        <w:t>płyta nośna panela HDF- gęstość ˃800 kg/m3</w:t>
      </w:r>
    </w:p>
    <w:p w:rsidR="00972D09" w:rsidRPr="00F1585F" w:rsidRDefault="00972D09" w:rsidP="00CC39EB">
      <w:pPr>
        <w:numPr>
          <w:ilvl w:val="2"/>
          <w:numId w:val="36"/>
        </w:numPr>
        <w:ind w:left="851" w:right="32" w:hanging="425"/>
        <w:rPr>
          <w:rFonts w:asciiTheme="minorHAnsi" w:hAnsiTheme="minorHAnsi" w:cs="Arial"/>
          <w:sz w:val="22"/>
          <w:szCs w:val="22"/>
        </w:rPr>
      </w:pPr>
      <w:r w:rsidRPr="00F1585F">
        <w:rPr>
          <w:rFonts w:asciiTheme="minorHAnsi" w:hAnsiTheme="minorHAnsi" w:cs="Arial"/>
          <w:sz w:val="22"/>
          <w:szCs w:val="22"/>
        </w:rPr>
        <w:t>grubość warstwy ścieralnej –min. 0.2 mm</w:t>
      </w:r>
    </w:p>
    <w:p w:rsidR="00972D09" w:rsidRPr="00F1585F" w:rsidRDefault="00972D09" w:rsidP="00CC39EB">
      <w:pPr>
        <w:numPr>
          <w:ilvl w:val="2"/>
          <w:numId w:val="36"/>
        </w:numPr>
        <w:ind w:left="851" w:right="32" w:hanging="425"/>
        <w:rPr>
          <w:rFonts w:asciiTheme="minorHAnsi" w:hAnsiTheme="minorHAnsi" w:cs="Arial"/>
          <w:sz w:val="22"/>
          <w:szCs w:val="22"/>
        </w:rPr>
      </w:pPr>
      <w:r w:rsidRPr="00F1585F">
        <w:rPr>
          <w:rFonts w:asciiTheme="minorHAnsi" w:hAnsiTheme="minorHAnsi" w:cs="Arial"/>
          <w:sz w:val="22"/>
          <w:szCs w:val="22"/>
        </w:rPr>
        <w:t>typ powierzchni laminatu – struktura drewna</w:t>
      </w:r>
      <w:r>
        <w:rPr>
          <w:rFonts w:asciiTheme="minorHAnsi" w:hAnsiTheme="minorHAnsi" w:cs="Arial"/>
          <w:sz w:val="22"/>
          <w:szCs w:val="22"/>
        </w:rPr>
        <w:t xml:space="preserve"> lub inna</w:t>
      </w:r>
    </w:p>
    <w:p w:rsidR="00972D09" w:rsidRPr="00F1585F" w:rsidRDefault="00972D09" w:rsidP="00CC39EB">
      <w:pPr>
        <w:numPr>
          <w:ilvl w:val="2"/>
          <w:numId w:val="36"/>
        </w:numPr>
        <w:ind w:left="851" w:right="32" w:hanging="425"/>
        <w:rPr>
          <w:rFonts w:asciiTheme="minorHAnsi" w:hAnsiTheme="minorHAnsi" w:cs="Arial"/>
          <w:sz w:val="22"/>
          <w:szCs w:val="22"/>
        </w:rPr>
      </w:pPr>
      <w:r w:rsidRPr="00F1585F">
        <w:rPr>
          <w:rFonts w:asciiTheme="minorHAnsi" w:hAnsiTheme="minorHAnsi" w:cs="Arial"/>
          <w:sz w:val="22"/>
          <w:szCs w:val="22"/>
        </w:rPr>
        <w:t>warstwa spodnia – laminat przeciwprężny</w:t>
      </w:r>
    </w:p>
    <w:p w:rsidR="00972D09" w:rsidRPr="00BE04C2" w:rsidRDefault="00972D09" w:rsidP="00CC39EB">
      <w:pPr>
        <w:numPr>
          <w:ilvl w:val="2"/>
          <w:numId w:val="37"/>
        </w:numPr>
        <w:ind w:left="1134" w:right="32" w:hanging="283"/>
        <w:rPr>
          <w:rFonts w:asciiTheme="minorHAnsi" w:hAnsiTheme="minorHAnsi" w:cstheme="minorHAnsi"/>
          <w:sz w:val="22"/>
          <w:szCs w:val="22"/>
        </w:rPr>
      </w:pPr>
      <w:r w:rsidRPr="00BE04C2">
        <w:rPr>
          <w:rFonts w:asciiTheme="minorHAnsi" w:hAnsiTheme="minorHAnsi" w:cstheme="minorHAnsi"/>
          <w:sz w:val="22"/>
          <w:szCs w:val="22"/>
        </w:rPr>
        <w:t>łączenie desek – click</w:t>
      </w:r>
    </w:p>
    <w:p w:rsidR="00972D09" w:rsidRDefault="00972D09" w:rsidP="00CC39EB">
      <w:pPr>
        <w:numPr>
          <w:ilvl w:val="2"/>
          <w:numId w:val="37"/>
        </w:numPr>
        <w:ind w:left="1134" w:right="32" w:hanging="283"/>
        <w:rPr>
          <w:rFonts w:asciiTheme="minorHAnsi" w:hAnsiTheme="minorHAnsi" w:cstheme="minorHAnsi"/>
          <w:sz w:val="22"/>
          <w:szCs w:val="22"/>
        </w:rPr>
      </w:pPr>
      <w:r w:rsidRPr="00BE04C2">
        <w:rPr>
          <w:rFonts w:asciiTheme="minorHAnsi" w:hAnsiTheme="minorHAnsi" w:cstheme="minorHAnsi"/>
          <w:sz w:val="22"/>
          <w:szCs w:val="22"/>
        </w:rPr>
        <w:t>odporność na – żar papierosowy, zaplamienia, blaknięcia.</w:t>
      </w:r>
    </w:p>
    <w:p w:rsidR="00BA612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820BAB">
        <w:rPr>
          <w:rFonts w:asciiTheme="minorHAnsi" w:hAnsiTheme="minorHAnsi" w:cstheme="minorHAnsi"/>
          <w:b/>
          <w:bCs/>
        </w:rPr>
        <w:t>Samopoziomujący podkład, do 2- 10 mm, w postaci suchej mieszanki cementu portlandzkiego, wypełniaczy kwarcowych i dodatków modyfikujących.</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Min/max grubość wylewki</w:t>
      </w:r>
      <w:r w:rsidRPr="003E761E">
        <w:rPr>
          <w:rFonts w:asciiTheme="minorHAnsi" w:hAnsiTheme="minorHAnsi" w:cs="Arial"/>
          <w:sz w:val="22"/>
          <w:szCs w:val="22"/>
        </w:rPr>
        <w:tab/>
        <w:t>2 mm / 10 mm</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Maksymalna średnica kruszywa</w:t>
      </w:r>
      <w:r w:rsidRPr="003E761E">
        <w:rPr>
          <w:rFonts w:asciiTheme="minorHAnsi" w:hAnsiTheme="minorHAnsi" w:cs="Arial"/>
          <w:sz w:val="22"/>
          <w:szCs w:val="22"/>
        </w:rPr>
        <w:tab/>
        <w:t>0,8 mm</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Zmiany liniowe</w:t>
      </w:r>
      <w:r w:rsidRPr="003E761E">
        <w:rPr>
          <w:rFonts w:asciiTheme="minorHAnsi" w:hAnsiTheme="minorHAnsi" w:cs="Arial"/>
          <w:sz w:val="22"/>
          <w:szCs w:val="22"/>
        </w:rPr>
        <w:tab/>
        <w:t>&lt; 0,06 %</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Wchodzenie na podkład</w:t>
      </w:r>
      <w:r w:rsidRPr="003E761E">
        <w:rPr>
          <w:rFonts w:asciiTheme="minorHAnsi" w:hAnsiTheme="minorHAnsi" w:cs="Arial"/>
          <w:sz w:val="22"/>
          <w:szCs w:val="22"/>
        </w:rPr>
        <w:tab/>
        <w:t>po ok. 10 godzinach</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Wykonanie okładzin ceramicznych i kamiennych</w:t>
      </w:r>
      <w:r w:rsidRPr="003E761E">
        <w:rPr>
          <w:rFonts w:asciiTheme="minorHAnsi" w:hAnsiTheme="minorHAnsi" w:cs="Arial"/>
          <w:sz w:val="22"/>
          <w:szCs w:val="22"/>
        </w:rPr>
        <w:tab/>
        <w:t>po ok. 3 dniach*</w:t>
      </w:r>
    </w:p>
    <w:p w:rsidR="003E761E" w:rsidRPr="003E761E" w:rsidRDefault="003E761E" w:rsidP="00CC39EB">
      <w:pPr>
        <w:numPr>
          <w:ilvl w:val="2"/>
          <w:numId w:val="36"/>
        </w:numPr>
        <w:ind w:left="851" w:right="32" w:hanging="425"/>
        <w:rPr>
          <w:rFonts w:asciiTheme="minorHAnsi" w:hAnsiTheme="minorHAnsi" w:cs="Arial"/>
          <w:sz w:val="22"/>
          <w:szCs w:val="22"/>
        </w:rPr>
      </w:pPr>
      <w:r w:rsidRPr="003E761E">
        <w:rPr>
          <w:rFonts w:asciiTheme="minorHAnsi" w:hAnsiTheme="minorHAnsi" w:cs="Arial"/>
          <w:sz w:val="22"/>
          <w:szCs w:val="22"/>
        </w:rPr>
        <w:t>Wykonanie okładzin dywanowych, PVC, linoleum</w:t>
      </w:r>
      <w:r w:rsidRPr="003E761E">
        <w:rPr>
          <w:rFonts w:asciiTheme="minorHAnsi" w:hAnsiTheme="minorHAnsi" w:cs="Arial"/>
          <w:sz w:val="22"/>
          <w:szCs w:val="22"/>
        </w:rPr>
        <w:tab/>
        <w:t>po ok. 7 dniach*</w:t>
      </w:r>
    </w:p>
    <w:p w:rsidR="00BA6123" w:rsidRPr="00923B56"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923B56">
        <w:rPr>
          <w:rFonts w:asciiTheme="minorHAnsi" w:hAnsiTheme="minorHAnsi" w:cstheme="minorHAnsi"/>
          <w:b/>
          <w:bCs/>
        </w:rPr>
        <w:t>Profile progowe listwy aluminiowe</w:t>
      </w:r>
    </w:p>
    <w:p w:rsidR="00BA6123" w:rsidRDefault="00BA6123" w:rsidP="00BA6123">
      <w:pPr>
        <w:pStyle w:val="Akapitzlist"/>
        <w:tabs>
          <w:tab w:val="clear" w:pos="360"/>
          <w:tab w:val="left" w:pos="426"/>
        </w:tabs>
        <w:spacing w:after="0" w:line="240" w:lineRule="auto"/>
        <w:ind w:left="426" w:right="32" w:firstLine="0"/>
        <w:rPr>
          <w:rFonts w:cs="Arial"/>
        </w:rPr>
      </w:pPr>
      <w:r w:rsidRPr="00F233D6">
        <w:rPr>
          <w:rFonts w:cs="Arial"/>
        </w:rPr>
        <w:t xml:space="preserve">Kolor dobrać do </w:t>
      </w:r>
      <w:r>
        <w:rPr>
          <w:rFonts w:cs="Arial"/>
        </w:rPr>
        <w:t xml:space="preserve">paneli </w:t>
      </w:r>
      <w:r w:rsidRPr="00F233D6">
        <w:rPr>
          <w:rFonts w:cs="Arial"/>
        </w:rPr>
        <w:t>podłogowych</w:t>
      </w:r>
      <w:r>
        <w:rPr>
          <w:rFonts w:cs="Arial"/>
        </w:rPr>
        <w:t xml:space="preserve"> i </w:t>
      </w:r>
      <w:r w:rsidR="003E761E">
        <w:rPr>
          <w:rFonts w:cs="Arial"/>
        </w:rPr>
        <w:t>wykładziny</w:t>
      </w:r>
      <w:r>
        <w:rPr>
          <w:rFonts w:cs="Arial"/>
        </w:rPr>
        <w:t>.</w:t>
      </w:r>
    </w:p>
    <w:p w:rsidR="00E525E9" w:rsidRPr="009A3E01" w:rsidRDefault="00E525E9" w:rsidP="00E525E9">
      <w:pPr>
        <w:pStyle w:val="Akapitzlist"/>
        <w:numPr>
          <w:ilvl w:val="1"/>
          <w:numId w:val="34"/>
        </w:numPr>
        <w:tabs>
          <w:tab w:val="left" w:pos="426"/>
        </w:tabs>
        <w:spacing w:after="0" w:line="240" w:lineRule="auto"/>
        <w:ind w:left="426" w:right="32" w:hanging="426"/>
        <w:rPr>
          <w:rFonts w:asciiTheme="minorHAnsi" w:hAnsiTheme="minorHAnsi" w:cstheme="minorHAnsi"/>
          <w:b/>
          <w:bCs/>
        </w:rPr>
      </w:pPr>
      <w:r>
        <w:t>P</w:t>
      </w:r>
      <w:r w:rsidRPr="00574911">
        <w:t>oliuretanow</w:t>
      </w:r>
      <w:r>
        <w:t>y lakier dwukomponentowy do podłóg drewnianych, schodów, obiektów użyteczności publicznej. Lakier o zwiększonej twardości oraz odporności na przecieranie i zarysowania na jakie jest narażony podczas eksploatacji podłogi drewnianej.</w:t>
      </w:r>
    </w:p>
    <w:p w:rsidR="00B94F92" w:rsidRDefault="00B94F92" w:rsidP="009A3E01">
      <w:pPr>
        <w:pStyle w:val="Akapitzlist"/>
        <w:tabs>
          <w:tab w:val="clear" w:pos="360"/>
          <w:tab w:val="left" w:pos="426"/>
        </w:tabs>
        <w:spacing w:after="0" w:line="240" w:lineRule="auto"/>
        <w:ind w:left="426" w:right="32" w:firstLine="0"/>
        <w:rPr>
          <w:rFonts w:asciiTheme="minorHAnsi" w:hAnsiTheme="minorHAnsi" w:cstheme="minorHAnsi"/>
          <w:b/>
          <w:bCs/>
        </w:rPr>
      </w:pPr>
    </w:p>
    <w:p w:rsidR="003E761E" w:rsidRDefault="003E761E" w:rsidP="00CC39EB">
      <w:pPr>
        <w:pStyle w:val="Akapitzlist"/>
        <w:numPr>
          <w:ilvl w:val="1"/>
          <w:numId w:val="34"/>
        </w:numPr>
        <w:tabs>
          <w:tab w:val="left" w:pos="426"/>
        </w:tabs>
        <w:spacing w:after="0" w:line="240" w:lineRule="auto"/>
        <w:ind w:left="426" w:right="32" w:hanging="426"/>
        <w:rPr>
          <w:rFonts w:asciiTheme="minorHAnsi" w:hAnsiTheme="minorHAnsi" w:cs="Arial"/>
        </w:rPr>
      </w:pPr>
      <w:r>
        <w:rPr>
          <w:noProof/>
          <w:lang w:eastAsia="pl-PL"/>
        </w:rPr>
        <w:drawing>
          <wp:anchor distT="0" distB="0" distL="114300" distR="114300" simplePos="0" relativeHeight="251654656" behindDoc="1" locked="0" layoutInCell="1" allowOverlap="1">
            <wp:simplePos x="0" y="0"/>
            <wp:positionH relativeFrom="column">
              <wp:posOffset>890905</wp:posOffset>
            </wp:positionH>
            <wp:positionV relativeFrom="paragraph">
              <wp:posOffset>27940</wp:posOffset>
            </wp:positionV>
            <wp:extent cx="2447925" cy="2447925"/>
            <wp:effectExtent l="0" t="0" r="9525" b="9525"/>
            <wp:wrapNone/>
            <wp:docPr id="8" name="Obraz 8" descr="http://media.castorama.pl/media/catalog/product/cache/1/image/9df78eab33525d08d6e5fb8d27136e95/L/i/Listwa_Arbiton_LM_60_2_5_m_dab_laplant-306835-134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astorama.pl/media/catalog/product/cache/1/image/9df78eab33525d08d6e5fb8d27136e95/L/i/Listwa_Arbiton_LM_60_2_5_m_dab_laplant-306835-13493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7925" cy="2447925"/>
                    </a:xfrm>
                    <a:prstGeom prst="rect">
                      <a:avLst/>
                    </a:prstGeom>
                    <a:noFill/>
                    <a:ln>
                      <a:noFill/>
                    </a:ln>
                  </pic:spPr>
                </pic:pic>
              </a:graphicData>
            </a:graphic>
          </wp:anchor>
        </w:drawing>
      </w:r>
      <w:r>
        <w:t>L</w:t>
      </w:r>
      <w:r w:rsidRPr="000E3587">
        <w:t xml:space="preserve">istwy wykończeniowe przyścienne systemowe </w:t>
      </w:r>
      <w:r>
        <w:t>z narożnikami i zakończeniami</w:t>
      </w:r>
    </w:p>
    <w:p w:rsidR="003E761E" w:rsidRDefault="003E761E" w:rsidP="003E761E">
      <w:pPr>
        <w:tabs>
          <w:tab w:val="clear" w:pos="360"/>
        </w:tabs>
        <w:ind w:right="32"/>
        <w:rPr>
          <w:rFonts w:asciiTheme="minorHAnsi" w:hAnsiTheme="minorHAnsi" w:cs="Arial"/>
          <w:sz w:val="22"/>
          <w:szCs w:val="22"/>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Default="00BA6123" w:rsidP="00BA6123">
      <w:pPr>
        <w:ind w:right="32" w:firstLine="426"/>
        <w:rPr>
          <w:rFonts w:asciiTheme="minorHAnsi" w:hAnsiTheme="minorHAnsi" w:cstheme="minorHAnsi"/>
          <w:bCs/>
          <w:highlight w:val="yellow"/>
        </w:rPr>
      </w:pPr>
    </w:p>
    <w:p w:rsidR="00BA6123" w:rsidRPr="004350B9"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4350B9">
        <w:rPr>
          <w:rFonts w:asciiTheme="minorHAnsi" w:hAnsiTheme="minorHAnsi" w:cstheme="minorHAnsi"/>
          <w:b/>
          <w:bCs/>
        </w:rPr>
        <w:t>Materiały pomocnicze</w:t>
      </w:r>
    </w:p>
    <w:p w:rsidR="00BA6123" w:rsidRPr="000719BC" w:rsidRDefault="00BA6123" w:rsidP="00BA6123">
      <w:pPr>
        <w:autoSpaceDE w:val="0"/>
        <w:autoSpaceDN w:val="0"/>
        <w:adjustRightInd w:val="0"/>
        <w:rPr>
          <w:rFonts w:asciiTheme="minorHAnsi" w:hAnsiTheme="minorHAnsi" w:cstheme="minorHAnsi"/>
          <w:sz w:val="22"/>
          <w:szCs w:val="22"/>
        </w:rPr>
      </w:pPr>
      <w:r w:rsidRPr="000719BC">
        <w:rPr>
          <w:rFonts w:asciiTheme="minorHAnsi" w:hAnsiTheme="minorHAnsi" w:cstheme="minorHAnsi"/>
          <w:sz w:val="22"/>
          <w:szCs w:val="22"/>
        </w:rPr>
        <w:t>Materiały pomocnicze do wykonywania ułożenia wykładzin to:</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progowe drzwiowe listwy wykończeniowe,</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taśma dwustronnie klejąca,</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środki do usuwania zanieczyszczeń,</w:t>
      </w:r>
    </w:p>
    <w:p w:rsidR="00BA6123" w:rsidRPr="000719BC" w:rsidRDefault="00BA6123" w:rsidP="00CC39EB">
      <w:pPr>
        <w:pStyle w:val="Akapitzlist"/>
        <w:numPr>
          <w:ilvl w:val="0"/>
          <w:numId w:val="32"/>
        </w:numPr>
        <w:autoSpaceDE w:val="0"/>
        <w:autoSpaceDN w:val="0"/>
        <w:adjustRightInd w:val="0"/>
        <w:spacing w:after="0" w:line="240" w:lineRule="auto"/>
        <w:rPr>
          <w:rFonts w:asciiTheme="minorHAnsi" w:hAnsiTheme="minorHAnsi" w:cstheme="minorHAnsi"/>
        </w:rPr>
      </w:pPr>
      <w:r w:rsidRPr="000719BC">
        <w:rPr>
          <w:rFonts w:asciiTheme="minorHAnsi" w:hAnsiTheme="minorHAnsi" w:cstheme="minorHAnsi"/>
        </w:rPr>
        <w:t>środki do konserwacji.</w:t>
      </w:r>
    </w:p>
    <w:p w:rsidR="00BE7371" w:rsidRDefault="00BE7371" w:rsidP="00BA6123">
      <w:pPr>
        <w:tabs>
          <w:tab w:val="clear" w:pos="360"/>
          <w:tab w:val="num" w:pos="0"/>
        </w:tabs>
        <w:ind w:left="0" w:firstLine="284"/>
        <w:rPr>
          <w:rFonts w:asciiTheme="minorHAnsi" w:hAnsiTheme="minorHAnsi" w:cstheme="minorHAnsi"/>
          <w:sz w:val="22"/>
          <w:szCs w:val="22"/>
        </w:rPr>
      </w:pP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SPRZĘT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Wymagania ogólne</w:t>
      </w:r>
    </w:p>
    <w:p w:rsidR="00BA612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 xml:space="preserve">Ogólne wymagania dotyczące sprzętu podano w </w:t>
      </w:r>
      <w:r w:rsidRPr="00864788">
        <w:rPr>
          <w:rFonts w:asciiTheme="minorHAnsi" w:hAnsiTheme="minorHAnsi" w:cs="Arial"/>
          <w:sz w:val="22"/>
          <w:szCs w:val="22"/>
        </w:rPr>
        <w:t>ST B-00.00 „Wymagania ogólne"</w:t>
      </w:r>
      <w:r>
        <w:rPr>
          <w:rFonts w:asciiTheme="minorHAnsi" w:hAnsiTheme="minorHAnsi" w:cs="Arial"/>
          <w:sz w:val="22"/>
          <w:szCs w:val="22"/>
        </w:rPr>
        <w:t xml:space="preserve">. </w:t>
      </w:r>
      <w:r w:rsidRPr="00D9683B">
        <w:rPr>
          <w:rFonts w:asciiTheme="minorHAnsi" w:hAnsiTheme="minorHAnsi" w:cstheme="minorHAnsi"/>
          <w:sz w:val="22"/>
          <w:szCs w:val="22"/>
        </w:rPr>
        <w:t>Wykonawca jest zobowiązany do używania takiego sprzętu, jaki nie spowoduje niekorzystnego wpływu na jakość wykonywanych robót.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Sprz</w:t>
      </w:r>
      <w:r w:rsidRPr="002E2B83">
        <w:rPr>
          <w:rFonts w:asciiTheme="minorHAnsi" w:hAnsiTheme="minorHAnsi" w:cstheme="minorHAnsi" w:hint="eastAsia"/>
          <w:b/>
        </w:rPr>
        <w:t>ę</w:t>
      </w:r>
      <w:r w:rsidRPr="002E2B83">
        <w:rPr>
          <w:rFonts w:asciiTheme="minorHAnsi" w:hAnsiTheme="minorHAnsi" w:cstheme="minorHAnsi"/>
          <w:b/>
        </w:rPr>
        <w:t>t do wykonywania wykładzin</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lastRenderedPageBreak/>
        <w:t>Do wykonywania robot wykładzinowych należy stosowa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drobny sprz</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t budowlany:</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szpachle i packi metalowe lub z tworzywa sztucznego,</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narz</w:t>
      </w:r>
      <w:r w:rsidRPr="002E2B83">
        <w:rPr>
          <w:rFonts w:asciiTheme="minorHAnsi" w:hAnsiTheme="minorHAnsi" w:cstheme="minorHAnsi" w:hint="eastAsia"/>
        </w:rPr>
        <w:t>ę</w:t>
      </w:r>
      <w:r w:rsidRPr="002E2B83">
        <w:rPr>
          <w:rFonts w:asciiTheme="minorHAnsi" w:hAnsiTheme="minorHAnsi" w:cstheme="minorHAnsi"/>
        </w:rPr>
        <w:t>dzia lub urz</w:t>
      </w:r>
      <w:r w:rsidRPr="002E2B83">
        <w:rPr>
          <w:rFonts w:asciiTheme="minorHAnsi" w:hAnsiTheme="minorHAnsi" w:cstheme="minorHAnsi" w:hint="eastAsia"/>
        </w:rPr>
        <w:t>ą</w:t>
      </w:r>
      <w:r w:rsidRPr="002E2B83">
        <w:rPr>
          <w:rFonts w:asciiTheme="minorHAnsi" w:hAnsiTheme="minorHAnsi" w:cstheme="minorHAnsi"/>
        </w:rPr>
        <w:t>dzenia do ci</w:t>
      </w:r>
      <w:r w:rsidRPr="002E2B83">
        <w:rPr>
          <w:rFonts w:asciiTheme="minorHAnsi" w:hAnsiTheme="minorHAnsi" w:cstheme="minorHAnsi" w:hint="eastAsia"/>
        </w:rPr>
        <w:t>ę</w:t>
      </w:r>
      <w:r w:rsidRPr="002E2B83">
        <w:rPr>
          <w:rFonts w:asciiTheme="minorHAnsi" w:hAnsiTheme="minorHAnsi" w:cstheme="minorHAnsi"/>
        </w:rPr>
        <w:t>cia,</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łaty do sprawdzania równo</w:t>
      </w:r>
      <w:r w:rsidRPr="002E2B83">
        <w:rPr>
          <w:rFonts w:asciiTheme="minorHAnsi" w:hAnsiTheme="minorHAnsi" w:cstheme="minorHAnsi" w:hint="eastAsia"/>
        </w:rPr>
        <w:t>ś</w:t>
      </w:r>
      <w:r w:rsidRPr="002E2B83">
        <w:rPr>
          <w:rFonts w:asciiTheme="minorHAnsi" w:hAnsiTheme="minorHAnsi" w:cstheme="minorHAnsi"/>
        </w:rPr>
        <w:t>ci powierzchni,</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poziomnice,</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mieszadła do kleju o nap</w:t>
      </w:r>
      <w:r w:rsidRPr="002E2B83">
        <w:rPr>
          <w:rFonts w:asciiTheme="minorHAnsi" w:hAnsiTheme="minorHAnsi" w:cstheme="minorHAnsi" w:hint="eastAsia"/>
        </w:rPr>
        <w:t>ę</w:t>
      </w:r>
      <w:r w:rsidRPr="002E2B83">
        <w:rPr>
          <w:rFonts w:asciiTheme="minorHAnsi" w:hAnsiTheme="minorHAnsi" w:cstheme="minorHAnsi"/>
        </w:rPr>
        <w:t>dzie elektrycznym,</w:t>
      </w:r>
    </w:p>
    <w:p w:rsidR="00BA6123" w:rsidRPr="002E2B83" w:rsidRDefault="00BA6123" w:rsidP="00CC39EB">
      <w:pPr>
        <w:pStyle w:val="Akapitzlist"/>
        <w:numPr>
          <w:ilvl w:val="0"/>
          <w:numId w:val="30"/>
        </w:numPr>
        <w:autoSpaceDE w:val="0"/>
        <w:autoSpaceDN w:val="0"/>
        <w:adjustRightInd w:val="0"/>
        <w:spacing w:after="0" w:line="240" w:lineRule="auto"/>
        <w:jc w:val="left"/>
        <w:rPr>
          <w:rFonts w:asciiTheme="minorHAnsi" w:hAnsiTheme="minorHAnsi" w:cstheme="minorHAnsi"/>
        </w:rPr>
      </w:pPr>
      <w:r w:rsidRPr="002E2B83">
        <w:rPr>
          <w:rFonts w:asciiTheme="minorHAnsi" w:hAnsiTheme="minorHAnsi" w:cstheme="minorHAnsi"/>
        </w:rPr>
        <w:t>pojemniki do kleju,</w:t>
      </w: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TRANSPORT MATERIAŁÓW</w:t>
      </w:r>
    </w:p>
    <w:p w:rsidR="00BA6123" w:rsidRPr="00D9683B" w:rsidRDefault="00BA6123" w:rsidP="00BA6123">
      <w:pPr>
        <w:tabs>
          <w:tab w:val="clear" w:pos="360"/>
          <w:tab w:val="num" w:pos="0"/>
        </w:tabs>
        <w:ind w:left="0" w:firstLine="284"/>
        <w:rPr>
          <w:rFonts w:asciiTheme="minorHAnsi" w:hAnsiTheme="minorHAnsi" w:cstheme="minorHAnsi"/>
          <w:sz w:val="22"/>
          <w:szCs w:val="22"/>
        </w:rPr>
      </w:pPr>
      <w:r w:rsidRPr="00D9683B">
        <w:rPr>
          <w:rFonts w:asciiTheme="minorHAnsi" w:hAnsiTheme="minorHAnsi" w:cstheme="minorHAnsi"/>
          <w:sz w:val="22"/>
          <w:szCs w:val="22"/>
        </w:rPr>
        <w:t xml:space="preserve">Wykonawca jest zobowiązany do stosowania tylko takich środków transportu, jaki nie wpłynie niekorzystnie na stan i jakość transportowanych materiałów </w:t>
      </w:r>
    </w:p>
    <w:p w:rsidR="00BA6123" w:rsidRPr="00D9683B" w:rsidRDefault="00BA6123" w:rsidP="00BA6123">
      <w:pPr>
        <w:tabs>
          <w:tab w:val="clear" w:pos="360"/>
          <w:tab w:val="num" w:pos="0"/>
        </w:tabs>
        <w:ind w:left="0" w:firstLine="284"/>
        <w:rPr>
          <w:rFonts w:asciiTheme="minorHAnsi" w:hAnsiTheme="minorHAnsi" w:cstheme="minorHAnsi"/>
          <w:sz w:val="22"/>
          <w:szCs w:val="22"/>
          <w:lang w:eastAsia="ar-SA"/>
        </w:rPr>
      </w:pPr>
      <w:r w:rsidRPr="00D9683B">
        <w:rPr>
          <w:rFonts w:asciiTheme="minorHAnsi" w:hAnsiTheme="minorHAnsi" w:cstheme="minorHAnsi"/>
          <w:sz w:val="22"/>
          <w:szCs w:val="22"/>
        </w:rPr>
        <w:t>Wykładziny oraz kleje przeznaczone do ich mocowania powinny być składowane w pomieszczeniach zamkniętych, suchych, w temperaturze 5-25</w:t>
      </w:r>
      <w:r w:rsidRPr="00EA6701">
        <w:rPr>
          <w:rFonts w:asciiTheme="minorHAnsi" w:hAnsiTheme="minorHAnsi" w:cstheme="minorHAnsi"/>
          <w:sz w:val="22"/>
          <w:szCs w:val="22"/>
        </w:rPr>
        <w:t>º</w:t>
      </w:r>
      <w:r w:rsidRPr="00D9683B">
        <w:rPr>
          <w:rFonts w:asciiTheme="minorHAnsi" w:hAnsiTheme="minorHAnsi" w:cstheme="minorHAnsi"/>
          <w:sz w:val="22"/>
          <w:szCs w:val="22"/>
        </w:rPr>
        <w:t>C. Należy je ochronić przed bezpośrednim działaniem promieni słonecznych. Kleje zachowują trwałość przez okres do 6 miesięcy</w:t>
      </w:r>
      <w:r w:rsidRPr="00D9683B">
        <w:rPr>
          <w:rFonts w:asciiTheme="minorHAnsi" w:hAnsiTheme="minorHAnsi" w:cstheme="minorHAnsi"/>
          <w:sz w:val="22"/>
          <w:szCs w:val="22"/>
          <w:lang w:eastAsia="ar-SA"/>
        </w:rPr>
        <w:t>.</w:t>
      </w:r>
    </w:p>
    <w:p w:rsidR="00BA6123" w:rsidRPr="00646E3E"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646E3E">
        <w:rPr>
          <w:rFonts w:asciiTheme="minorHAnsi" w:hAnsiTheme="minorHAnsi" w:cstheme="minorHAnsi"/>
          <w:b/>
        </w:rPr>
        <w:t xml:space="preserve">Składowanie </w:t>
      </w:r>
      <w:r>
        <w:rPr>
          <w:rFonts w:asciiTheme="minorHAnsi" w:hAnsiTheme="minorHAnsi" w:cstheme="minorHAnsi"/>
          <w:b/>
        </w:rPr>
        <w:t>materiałów</w:t>
      </w:r>
    </w:p>
    <w:p w:rsidR="00BA6123" w:rsidRDefault="00BA6123" w:rsidP="00BA6123">
      <w:pPr>
        <w:tabs>
          <w:tab w:val="clear" w:pos="360"/>
          <w:tab w:val="num" w:pos="0"/>
        </w:tabs>
        <w:ind w:left="0" w:firstLine="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Wykładziny, panele, płytki </w:t>
      </w:r>
      <w:r w:rsidRPr="00D9683B">
        <w:rPr>
          <w:rFonts w:asciiTheme="minorHAnsi" w:hAnsiTheme="minorHAnsi" w:cstheme="minorHAnsi"/>
          <w:sz w:val="22"/>
          <w:szCs w:val="22"/>
          <w:lang w:eastAsia="ar-SA"/>
        </w:rPr>
        <w:t>oraz kleje przeznaczone do ich mocowania powinny być składowane w pomieszczeniach zamkniętych, suchych, w temperaturze 5-25ºC. Należy je ochronić przed bezpośrednim działaniem promieni słonecznych. Kleje zachowują trwałość przez okres do 6 miesięcy.</w:t>
      </w:r>
    </w:p>
    <w:p w:rsidR="00BA6123" w:rsidRPr="00D9683B"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D9683B">
        <w:rPr>
          <w:rFonts w:asciiTheme="minorHAnsi" w:hAnsiTheme="minorHAnsi" w:cstheme="minorHAnsi"/>
          <w:b/>
          <w:bCs/>
        </w:rPr>
        <w:t>WYKONANIE ROBÓT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Wymagania ogólne</w:t>
      </w:r>
    </w:p>
    <w:p w:rsidR="00BA612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Ogólne zasady wykonania robót podano w ST B-00.00 „Wymagania ogólne".</w:t>
      </w:r>
    </w:p>
    <w:p w:rsidR="00BA6123" w:rsidRPr="00D9683B"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D9683B">
        <w:rPr>
          <w:rFonts w:asciiTheme="minorHAnsi" w:hAnsiTheme="minorHAnsi" w:cstheme="minorHAnsi"/>
          <w:b/>
        </w:rPr>
        <w:t>Zasady prowadzenia robót</w:t>
      </w:r>
    </w:p>
    <w:p w:rsidR="00BA6123" w:rsidRDefault="00BA6123" w:rsidP="00BA6123">
      <w:pPr>
        <w:tabs>
          <w:tab w:val="clear" w:pos="360"/>
          <w:tab w:val="num" w:pos="0"/>
        </w:tabs>
        <w:ind w:left="0" w:firstLine="284"/>
        <w:rPr>
          <w:rFonts w:asciiTheme="minorHAnsi" w:hAnsiTheme="minorHAnsi" w:cstheme="minorHAnsi"/>
          <w:sz w:val="22"/>
          <w:szCs w:val="22"/>
        </w:rPr>
      </w:pPr>
      <w:r w:rsidRPr="00D9683B">
        <w:rPr>
          <w:rFonts w:asciiTheme="minorHAnsi" w:hAnsiTheme="minorHAnsi" w:cstheme="minorHAnsi"/>
          <w:sz w:val="22"/>
          <w:szCs w:val="22"/>
        </w:rPr>
        <w:t>Wymagania przy wykonaniu posadzek zgodnie z polskimi normami i wytycznymi technologicznymi producenta</w:t>
      </w:r>
      <w:r w:rsidR="00AC798D">
        <w:rPr>
          <w:rFonts w:asciiTheme="minorHAnsi" w:hAnsiTheme="minorHAnsi" w:cstheme="minorHAnsi"/>
          <w:sz w:val="22"/>
          <w:szCs w:val="22"/>
        </w:rPr>
        <w:t xml:space="preserve"> lub normami równoważnymi</w:t>
      </w:r>
      <w:r w:rsidRPr="00D9683B">
        <w:rPr>
          <w:rFonts w:asciiTheme="minorHAnsi" w:hAnsiTheme="minorHAnsi" w:cstheme="minorHAnsi"/>
          <w:sz w:val="22"/>
          <w:szCs w:val="22"/>
        </w:rPr>
        <w: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Warunki przyst</w:t>
      </w:r>
      <w:r w:rsidRPr="002E2B83">
        <w:rPr>
          <w:rFonts w:asciiTheme="minorHAnsi" w:hAnsiTheme="minorHAnsi" w:cstheme="minorHAnsi" w:hint="eastAsia"/>
          <w:b/>
        </w:rPr>
        <w:t>ą</w:t>
      </w:r>
      <w:r w:rsidRPr="002E2B83">
        <w:rPr>
          <w:rFonts w:asciiTheme="minorHAnsi" w:hAnsiTheme="minorHAnsi" w:cstheme="minorHAnsi"/>
          <w:b/>
        </w:rPr>
        <w:t>pienia do robót</w:t>
      </w:r>
    </w:p>
    <w:p w:rsidR="00BA612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Do wykonywania posadzek z wykładziny można przyst</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pi</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po zako</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czeniu wszystkich robót budowlanych stanu surowego i robót wyko</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czeniowych oraz po zako</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czeniu wszystkich robót instalacyjnych ł</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cznie z przeprowadzeniem prób ci</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nieniowych.</w:t>
      </w:r>
    </w:p>
    <w:p w:rsidR="00B94F92" w:rsidRDefault="00B94F92" w:rsidP="00BA6123">
      <w:pPr>
        <w:tabs>
          <w:tab w:val="clear" w:pos="360"/>
          <w:tab w:val="num" w:pos="0"/>
        </w:tabs>
        <w:ind w:left="0" w:firstLine="284"/>
        <w:rPr>
          <w:rFonts w:asciiTheme="minorHAnsi" w:hAnsiTheme="minorHAnsi" w:cstheme="minorHAnsi"/>
          <w:sz w:val="22"/>
          <w:szCs w:val="22"/>
        </w:rPr>
      </w:pP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Przygotowanie podłoża</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Pr>
          <w:rFonts w:asciiTheme="minorHAnsi" w:hAnsiTheme="minorHAnsi" w:cstheme="minorHAnsi"/>
          <w:sz w:val="22"/>
          <w:szCs w:val="22"/>
        </w:rPr>
        <w:t xml:space="preserve">Podłoże </w:t>
      </w:r>
      <w:r w:rsidRPr="002E2B83">
        <w:rPr>
          <w:rFonts w:asciiTheme="minorHAnsi" w:hAnsiTheme="minorHAnsi" w:cstheme="minorHAnsi"/>
          <w:sz w:val="22"/>
          <w:szCs w:val="22"/>
        </w:rPr>
        <w:t>powinn</w:t>
      </w:r>
      <w:r>
        <w:rPr>
          <w:rFonts w:asciiTheme="minorHAnsi" w:hAnsiTheme="minorHAnsi" w:cstheme="minorHAnsi"/>
          <w:sz w:val="22"/>
          <w:szCs w:val="22"/>
        </w:rPr>
        <w:t>o</w:t>
      </w:r>
      <w:r w:rsidRPr="002E2B83">
        <w:rPr>
          <w:rFonts w:asciiTheme="minorHAnsi" w:hAnsiTheme="minorHAnsi" w:cstheme="minorHAnsi"/>
          <w:sz w:val="22"/>
          <w:szCs w:val="22"/>
        </w:rPr>
        <w:t xml:space="preserve"> mie</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powierzchni</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 xml:space="preserve"> równ</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stanowi</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c</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xml:space="preserve"> płaszczyzn</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 xml:space="preserve"> poziom</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Podłoże sprawdzane dwumetrow</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xml:space="preserve"> łat</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przykładan</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 xml:space="preserve"> w dowolnym miejscu, nie powinno wykazywa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prze</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witów wi</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kszych niż 2 mm. Odchylenie powierzchni podłoża od płaszczyzny nie powinny przekracza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2 mm na m. Podłoże musi by</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stałe, suche i czyste. Istniej</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ce na podłożu nierówno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 wyrówna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przy użyciu mas samopoziomujących. Przed przyst</w:t>
      </w:r>
      <w:r w:rsidRPr="002E2B83">
        <w:rPr>
          <w:rFonts w:asciiTheme="minorHAnsi" w:hAnsiTheme="minorHAnsi" w:cstheme="minorHAnsi" w:hint="eastAsia"/>
          <w:sz w:val="22"/>
          <w:szCs w:val="22"/>
        </w:rPr>
        <w:t>ą</w:t>
      </w:r>
      <w:r w:rsidRPr="002E2B83">
        <w:rPr>
          <w:rFonts w:asciiTheme="minorHAnsi" w:hAnsiTheme="minorHAnsi" w:cstheme="minorHAnsi"/>
          <w:sz w:val="22"/>
          <w:szCs w:val="22"/>
        </w:rPr>
        <w:t>pieniem do układania mas samopoziomujących i wykładziny podłoże należy starannie oczy</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i odkurzy</w:t>
      </w:r>
      <w:r w:rsidRPr="002E2B83">
        <w:rPr>
          <w:rFonts w:asciiTheme="minorHAnsi" w:hAnsiTheme="minorHAnsi" w:cstheme="minorHAnsi" w:hint="eastAsia"/>
          <w:sz w:val="22"/>
          <w:szCs w:val="22"/>
        </w:rPr>
        <w:t>ć</w:t>
      </w:r>
      <w:r>
        <w:rPr>
          <w:rFonts w:asciiTheme="minorHAnsi" w:hAnsiTheme="minorHAnsi" w:cstheme="minorHAnsi"/>
          <w:sz w:val="22"/>
          <w:szCs w:val="22"/>
        </w:rPr>
        <w:t>.</w:t>
      </w:r>
    </w:p>
    <w:p w:rsidR="003E761E" w:rsidRPr="00A75926" w:rsidRDefault="003E761E"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A75926">
        <w:rPr>
          <w:rFonts w:asciiTheme="minorHAnsi" w:hAnsiTheme="minorHAnsi" w:cstheme="minorHAnsi"/>
          <w:b/>
        </w:rPr>
        <w:t>Wykonanie posadzek z paneli</w:t>
      </w:r>
    </w:p>
    <w:p w:rsidR="003E761E" w:rsidRPr="00AC5194" w:rsidRDefault="003E761E" w:rsidP="003E761E">
      <w:pPr>
        <w:tabs>
          <w:tab w:val="clear" w:pos="360"/>
          <w:tab w:val="num" w:pos="0"/>
        </w:tabs>
        <w:ind w:left="0" w:firstLine="284"/>
        <w:rPr>
          <w:rFonts w:asciiTheme="minorHAnsi" w:hAnsiTheme="minorHAnsi"/>
          <w:sz w:val="22"/>
          <w:szCs w:val="22"/>
        </w:rPr>
      </w:pPr>
      <w:r w:rsidRPr="00AC5194">
        <w:rPr>
          <w:rFonts w:asciiTheme="minorHAnsi" w:hAnsiTheme="minorHAnsi"/>
          <w:sz w:val="22"/>
          <w:szCs w:val="22"/>
        </w:rPr>
        <w:t>Panele podłogowe przed montażem powinny być składowane w zamkniętych pakietach przez około 1-2 dni w sezonie letnim i około 2-5 dni w sezonie zimowym ponieważ muszą dostosować temperaturę i wilgotność do pomieszczeń w których będą zamontowane. Na przygotowane podłoże układamy podkład pod panele. Panele układamy wzdłuż padania światła. W pierwszym rzędzie sprawdzamy czy ściana, od której zaczynamy układać panele jest prosta i czy pomieszczenie ma jednakową szerokość. Należy przeliczyć szerokość pomieszczenia do szerokości paneli, tak, aby ostatni rząd paneli miał nie mniej niż 5 cm. Rozpoczynamy układać panele na zasadzie schodkowej. Przy ścianach rurach i futrynach należy zostawiać odpowiednią dylatację za pomocą klinów lub dystansów nastawnych.</w:t>
      </w:r>
    </w:p>
    <w:p w:rsidR="003E761E" w:rsidRDefault="003E761E" w:rsidP="003E761E">
      <w:pPr>
        <w:tabs>
          <w:tab w:val="clear" w:pos="360"/>
          <w:tab w:val="num" w:pos="0"/>
        </w:tabs>
        <w:ind w:left="0" w:firstLine="284"/>
        <w:rPr>
          <w:rFonts w:asciiTheme="minorHAnsi" w:hAnsiTheme="minorHAnsi"/>
          <w:sz w:val="22"/>
          <w:szCs w:val="22"/>
        </w:rPr>
      </w:pPr>
      <w:r w:rsidRPr="00AC5194">
        <w:rPr>
          <w:rFonts w:asciiTheme="minorHAnsi" w:hAnsiTheme="minorHAnsi"/>
          <w:sz w:val="22"/>
          <w:szCs w:val="22"/>
        </w:rPr>
        <w:t xml:space="preserve">Przyjmuje się że ruch podłogi jest nie większy niż 1-2 mm na 1 mb. Po zamontowaniu podłogi należy przystąpić do </w:t>
      </w:r>
      <w:r>
        <w:rPr>
          <w:rFonts w:asciiTheme="minorHAnsi" w:hAnsiTheme="minorHAnsi"/>
          <w:sz w:val="22"/>
          <w:szCs w:val="22"/>
        </w:rPr>
        <w:t>montażu listew przyściennych.</w:t>
      </w:r>
    </w:p>
    <w:p w:rsidR="00E525E9" w:rsidRPr="00AC5194" w:rsidRDefault="00E525E9" w:rsidP="003E761E">
      <w:pPr>
        <w:tabs>
          <w:tab w:val="clear" w:pos="360"/>
          <w:tab w:val="num" w:pos="0"/>
        </w:tabs>
        <w:ind w:left="0" w:firstLine="284"/>
        <w:rPr>
          <w:rFonts w:asciiTheme="minorHAnsi" w:hAnsiTheme="minorHAnsi"/>
          <w:sz w:val="22"/>
          <w:szCs w:val="22"/>
        </w:rPr>
      </w:pPr>
    </w:p>
    <w:p w:rsidR="00BA6123" w:rsidRPr="002E2B83"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2E2B83">
        <w:rPr>
          <w:rFonts w:asciiTheme="minorHAnsi" w:hAnsiTheme="minorHAnsi" w:cstheme="minorHAnsi"/>
          <w:b/>
          <w:bCs/>
        </w:rPr>
        <w:t>KONTROLA JAKO</w:t>
      </w:r>
      <w:r w:rsidRPr="002E2B83">
        <w:rPr>
          <w:rFonts w:asciiTheme="minorHAnsi" w:hAnsiTheme="minorHAnsi" w:cstheme="minorHAnsi" w:hint="eastAsia"/>
          <w:b/>
          <w:bCs/>
        </w:rPr>
        <w:t>Ś</w:t>
      </w:r>
      <w:r w:rsidRPr="002E2B83">
        <w:rPr>
          <w:rFonts w:asciiTheme="minorHAnsi" w:hAnsiTheme="minorHAnsi" w:cstheme="minorHAnsi"/>
          <w:b/>
          <w:bCs/>
        </w:rPr>
        <w:t>CI ROBÓT</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Wymagania ogólne</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Ogólne zasady kontroli jako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 podano w ST B-00.00 „Wymagania ogólne".</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Badania w czasie wykonywania robót</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Dostarczone na plac budowy materiały należy kontrolowa</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pod wzgl</w:t>
      </w:r>
      <w:r w:rsidRPr="002E2B83">
        <w:rPr>
          <w:rFonts w:asciiTheme="minorHAnsi" w:hAnsiTheme="minorHAnsi" w:cstheme="minorHAnsi" w:hint="eastAsia"/>
          <w:sz w:val="22"/>
          <w:szCs w:val="22"/>
        </w:rPr>
        <w:t>ę</w:t>
      </w:r>
      <w:r w:rsidRPr="002E2B83">
        <w:rPr>
          <w:rFonts w:asciiTheme="minorHAnsi" w:hAnsiTheme="minorHAnsi" w:cstheme="minorHAnsi"/>
          <w:sz w:val="22"/>
          <w:szCs w:val="22"/>
        </w:rPr>
        <w:t>dem ich jako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lastRenderedPageBreak/>
        <w:t>Zasady dokonywania takiej kontroli powinien ustali</w:t>
      </w:r>
      <w:r w:rsidRPr="00EA6701">
        <w:rPr>
          <w:rFonts w:asciiTheme="minorHAnsi" w:hAnsiTheme="minorHAnsi" w:hint="eastAsia"/>
          <w:sz w:val="22"/>
          <w:szCs w:val="22"/>
        </w:rPr>
        <w:t>ć</w:t>
      </w:r>
      <w:r w:rsidRPr="00EA6701">
        <w:rPr>
          <w:rFonts w:asciiTheme="minorHAnsi" w:hAnsiTheme="minorHAnsi"/>
          <w:sz w:val="22"/>
          <w:szCs w:val="22"/>
        </w:rPr>
        <w:t xml:space="preserve"> kierownik budowy w porozumieniu z </w:t>
      </w:r>
      <w:r w:rsidR="001E09A5">
        <w:rPr>
          <w:rFonts w:asciiTheme="minorHAnsi" w:hAnsiTheme="minorHAnsi"/>
          <w:sz w:val="22"/>
          <w:szCs w:val="22"/>
        </w:rPr>
        <w:t>Przedstawicielem Zamawiającego</w:t>
      </w:r>
      <w:r w:rsidRPr="00EA6701">
        <w:rPr>
          <w:rFonts w:asciiTheme="minorHAnsi" w:hAnsiTheme="minorHAnsi"/>
          <w:sz w:val="22"/>
          <w:szCs w:val="22"/>
        </w:rPr>
        <w:t>.</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w:t>
      </w:r>
    </w:p>
    <w:p w:rsidR="00BA6123" w:rsidRPr="0028292E" w:rsidRDefault="00BA6123" w:rsidP="00CC39EB">
      <w:pPr>
        <w:pStyle w:val="Nagwek3"/>
        <w:keepNext w:val="0"/>
        <w:keepLines w:val="0"/>
        <w:numPr>
          <w:ilvl w:val="2"/>
          <w:numId w:val="34"/>
        </w:numPr>
        <w:spacing w:before="0"/>
        <w:rPr>
          <w:rFonts w:asciiTheme="minorHAnsi" w:hAnsiTheme="minorHAnsi"/>
          <w:b w:val="0"/>
          <w:color w:val="auto"/>
          <w:sz w:val="22"/>
          <w:szCs w:val="22"/>
        </w:rPr>
      </w:pPr>
      <w:bookmarkStart w:id="24" w:name="_Toc263074564"/>
      <w:r w:rsidRPr="0028292E">
        <w:rPr>
          <w:rFonts w:asciiTheme="minorHAnsi" w:hAnsiTheme="minorHAnsi"/>
          <w:b w:val="0"/>
          <w:color w:val="auto"/>
          <w:sz w:val="22"/>
          <w:szCs w:val="22"/>
        </w:rPr>
        <w:t>Kontrola podkładu betonowego</w:t>
      </w:r>
      <w:bookmarkEnd w:id="24"/>
    </w:p>
    <w:p w:rsidR="00BA6123" w:rsidRPr="0028292E" w:rsidRDefault="00BA6123" w:rsidP="00BA6123">
      <w:pPr>
        <w:ind w:left="993" w:firstLine="0"/>
        <w:rPr>
          <w:rFonts w:asciiTheme="minorHAnsi" w:hAnsiTheme="minorHAnsi" w:cs="Arial"/>
          <w:sz w:val="22"/>
          <w:szCs w:val="22"/>
        </w:rPr>
      </w:pPr>
      <w:r w:rsidRPr="0028292E">
        <w:rPr>
          <w:rFonts w:asciiTheme="minorHAnsi" w:hAnsiTheme="minorHAnsi" w:cs="Arial"/>
          <w:sz w:val="22"/>
          <w:szCs w:val="22"/>
        </w:rPr>
        <w:t xml:space="preserve">Badanie podłoża należy przeprowadzić bezpośrednio przed przystąpieniem do wykonywania warstw izolacyjnych posadzki. </w:t>
      </w:r>
    </w:p>
    <w:p w:rsidR="00BA6123" w:rsidRPr="0028292E" w:rsidRDefault="00BA6123" w:rsidP="00BA6123">
      <w:pPr>
        <w:pStyle w:val="Tekstpodstawowywcity"/>
        <w:spacing w:after="0"/>
        <w:ind w:left="993" w:firstLine="0"/>
        <w:rPr>
          <w:rFonts w:asciiTheme="minorHAnsi" w:hAnsiTheme="minorHAnsi"/>
          <w:sz w:val="22"/>
          <w:szCs w:val="22"/>
        </w:rPr>
      </w:pPr>
      <w:r w:rsidRPr="0028292E">
        <w:rPr>
          <w:rFonts w:asciiTheme="minorHAnsi" w:hAnsiTheme="minorHAnsi"/>
          <w:sz w:val="22"/>
          <w:szCs w:val="22"/>
        </w:rPr>
        <w:t>Kontrola jakości wykonanego podkładu obejmuje sprawdzenie:</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wyglądu powierzchni - powierzchnia powinna być równa, czysta, gładka bez wgłębień i wypukłości, pęknięć i ostrych krawędzi;</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grubości podkładu w dowolnych 3 miejscach w pomieszczeniu,</w:t>
      </w:r>
    </w:p>
    <w:p w:rsidR="00BA6123" w:rsidRPr="000B18D7" w:rsidRDefault="00BA6123" w:rsidP="00BA6123">
      <w:pPr>
        <w:pStyle w:val="Wypunktowanie"/>
        <w:spacing w:after="0"/>
        <w:ind w:hanging="218"/>
        <w:rPr>
          <w:rFonts w:asciiTheme="minorHAnsi" w:hAnsiTheme="minorHAnsi" w:cstheme="majorBidi"/>
          <w:sz w:val="22"/>
          <w:szCs w:val="22"/>
        </w:rPr>
      </w:pPr>
      <w:r w:rsidRPr="000B18D7">
        <w:rPr>
          <w:rFonts w:asciiTheme="minorHAnsi" w:hAnsiTheme="minorHAnsi"/>
          <w:sz w:val="22"/>
          <w:szCs w:val="22"/>
        </w:rPr>
        <w:t>stopnia wilgotności podkładu.</w:t>
      </w:r>
    </w:p>
    <w:p w:rsidR="00BA6123" w:rsidRPr="0028292E" w:rsidRDefault="00BA6123" w:rsidP="00CC39EB">
      <w:pPr>
        <w:pStyle w:val="Nagwek3"/>
        <w:keepNext w:val="0"/>
        <w:keepLines w:val="0"/>
        <w:numPr>
          <w:ilvl w:val="2"/>
          <w:numId w:val="34"/>
        </w:numPr>
        <w:tabs>
          <w:tab w:val="num" w:pos="720"/>
        </w:tabs>
        <w:spacing w:before="0"/>
        <w:rPr>
          <w:rFonts w:asciiTheme="minorHAnsi" w:hAnsiTheme="minorHAnsi"/>
          <w:b w:val="0"/>
          <w:color w:val="auto"/>
          <w:sz w:val="22"/>
          <w:szCs w:val="22"/>
        </w:rPr>
      </w:pPr>
      <w:bookmarkStart w:id="25" w:name="_Toc263074565"/>
      <w:r w:rsidRPr="000B18D7">
        <w:rPr>
          <w:rFonts w:asciiTheme="minorHAnsi" w:eastAsia="Times New Roman" w:hAnsiTheme="minorHAnsi" w:cs="Arial"/>
          <w:b w:val="0"/>
          <w:bCs w:val="0"/>
          <w:color w:val="auto"/>
          <w:sz w:val="22"/>
          <w:szCs w:val="22"/>
        </w:rPr>
        <w:t>Kontrola wars</w:t>
      </w:r>
      <w:r w:rsidRPr="0028292E">
        <w:rPr>
          <w:rFonts w:asciiTheme="minorHAnsi" w:hAnsiTheme="minorHAnsi"/>
          <w:b w:val="0"/>
          <w:color w:val="auto"/>
          <w:sz w:val="22"/>
          <w:szCs w:val="22"/>
        </w:rPr>
        <w:t>tw izolacyjnych</w:t>
      </w:r>
      <w:bookmarkEnd w:id="25"/>
    </w:p>
    <w:p w:rsidR="00BA6123" w:rsidRPr="0028292E" w:rsidRDefault="00BA6123" w:rsidP="00BA6123">
      <w:pPr>
        <w:ind w:left="993" w:firstLine="0"/>
        <w:rPr>
          <w:rFonts w:asciiTheme="minorHAnsi" w:hAnsiTheme="minorHAnsi"/>
          <w:sz w:val="22"/>
          <w:szCs w:val="22"/>
        </w:rPr>
      </w:pPr>
      <w:r w:rsidRPr="0028292E">
        <w:rPr>
          <w:rFonts w:asciiTheme="minorHAnsi" w:hAnsiTheme="minorHAnsi"/>
          <w:sz w:val="22"/>
          <w:szCs w:val="22"/>
        </w:rPr>
        <w:t>Kontrola powinna polegać na sprawdzeniu:</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wyników kontroli jakości materiałów, przeprowadzonej po ich dostarczeniu na budowę</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przygotowania podłoża  ( sprawdzenie : równości, czystości, suchości)</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kontrola ciągłości i szczelności izolacji przeciwwilgociowej</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 xml:space="preserve">ułożenia warstwy ocieplającej </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sprawdzenie jakości zastosowanych materiałów</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grubości i ciągłości warstwy ocieplającej</w:t>
      </w:r>
    </w:p>
    <w:p w:rsidR="00BA6123" w:rsidRPr="0028292E"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sprawdzenie czy materiał izolacyjny nie uległ zawilgoceniu</w:t>
      </w:r>
    </w:p>
    <w:p w:rsidR="00BA6123" w:rsidRPr="000B18D7" w:rsidRDefault="00BA6123" w:rsidP="00BA6123">
      <w:pPr>
        <w:pStyle w:val="Wypunktowanie"/>
        <w:spacing w:after="0"/>
        <w:ind w:hanging="218"/>
        <w:rPr>
          <w:rFonts w:asciiTheme="minorHAnsi" w:hAnsiTheme="minorHAnsi"/>
          <w:sz w:val="22"/>
          <w:szCs w:val="22"/>
        </w:rPr>
      </w:pPr>
      <w:r w:rsidRPr="0028292E">
        <w:rPr>
          <w:rFonts w:asciiTheme="minorHAnsi" w:hAnsiTheme="minorHAnsi"/>
          <w:sz w:val="22"/>
          <w:szCs w:val="22"/>
        </w:rPr>
        <w:t>połączenia warstw z podłożem.</w:t>
      </w:r>
    </w:p>
    <w:p w:rsidR="00BA6123" w:rsidRPr="000B18D7" w:rsidRDefault="00BA6123" w:rsidP="00CC39EB">
      <w:pPr>
        <w:pStyle w:val="Nagwek3"/>
        <w:keepNext w:val="0"/>
        <w:keepLines w:val="0"/>
        <w:numPr>
          <w:ilvl w:val="2"/>
          <w:numId w:val="34"/>
        </w:numPr>
        <w:tabs>
          <w:tab w:val="num" w:pos="720"/>
        </w:tabs>
        <w:spacing w:before="0"/>
        <w:rPr>
          <w:rFonts w:asciiTheme="minorHAnsi" w:hAnsiTheme="minorHAnsi"/>
          <w:b w:val="0"/>
          <w:color w:val="auto"/>
          <w:sz w:val="22"/>
          <w:szCs w:val="22"/>
        </w:rPr>
      </w:pPr>
      <w:bookmarkStart w:id="26" w:name="_Toc263074567"/>
      <w:r w:rsidRPr="000B18D7">
        <w:rPr>
          <w:rFonts w:asciiTheme="minorHAnsi" w:hAnsiTheme="minorHAnsi"/>
          <w:b w:val="0"/>
          <w:color w:val="auto"/>
          <w:sz w:val="22"/>
          <w:szCs w:val="22"/>
        </w:rPr>
        <w:t>Kontrola posadzki z płytek ceramicznych i gresu</w:t>
      </w:r>
      <w:bookmarkEnd w:id="26"/>
      <w:r w:rsidRPr="000B18D7">
        <w:rPr>
          <w:rFonts w:asciiTheme="minorHAnsi" w:hAnsiTheme="minorHAnsi"/>
          <w:b w:val="0"/>
          <w:color w:val="auto"/>
          <w:sz w:val="22"/>
          <w:szCs w:val="22"/>
        </w:rPr>
        <w:t xml:space="preserve"> </w:t>
      </w:r>
    </w:p>
    <w:p w:rsidR="00BA6123" w:rsidRPr="000B18D7" w:rsidRDefault="00BA6123" w:rsidP="00BA6123">
      <w:pPr>
        <w:ind w:left="993" w:firstLine="0"/>
        <w:rPr>
          <w:rFonts w:asciiTheme="minorHAnsi" w:hAnsiTheme="minorHAnsi" w:cs="Arial"/>
          <w:sz w:val="22"/>
          <w:szCs w:val="22"/>
        </w:rPr>
      </w:pPr>
      <w:r w:rsidRPr="000B18D7">
        <w:rPr>
          <w:rFonts w:asciiTheme="minorHAnsi" w:hAnsiTheme="minorHAnsi" w:cs="Arial"/>
          <w:sz w:val="22"/>
          <w:szCs w:val="22"/>
        </w:rPr>
        <w:t>Kontrola  powinna obejmować:</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wyglądu zewnętrznego, prawidłowości ułożenia posadzki, jednolitości barwy lub wzoru,</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odchylenia powierzchni posadzki od płaszczyzny za pomocą 2- metrowej łaty w dwóch różnych kierunkach i w dowolnym miejscu,</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prostoliniowości spoin za pomocą cienkiego drutu naciągniętego wzdłuż spoin na całej długości i pomiaru odchyleń z dokładnością do 1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grubości spoin i ich wypełnienia za pomocą oględzin zewnętrznych i pomiaru; na dowolnie wybranej powierzchni posadzki o wielkości 1 m2 należy zmierzyć spoiny suwmiarką z dokładnością do 0,5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prawidłowości wykonania cokołów, osadzenia wpustów itp.</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przylegania posadzki do podkładu.</w:t>
      </w:r>
    </w:p>
    <w:p w:rsidR="00BA6123" w:rsidRPr="000B18D7" w:rsidRDefault="00BA6123" w:rsidP="00CC39EB">
      <w:pPr>
        <w:pStyle w:val="Nagwek3"/>
        <w:keepNext w:val="0"/>
        <w:keepLines w:val="0"/>
        <w:numPr>
          <w:ilvl w:val="2"/>
          <w:numId w:val="34"/>
        </w:numPr>
        <w:tabs>
          <w:tab w:val="num" w:pos="720"/>
        </w:tabs>
        <w:spacing w:before="0"/>
        <w:rPr>
          <w:rFonts w:asciiTheme="minorHAnsi" w:hAnsiTheme="minorHAnsi"/>
          <w:b w:val="0"/>
          <w:color w:val="auto"/>
          <w:sz w:val="22"/>
          <w:szCs w:val="22"/>
        </w:rPr>
      </w:pPr>
      <w:bookmarkStart w:id="27" w:name="_Toc263074568"/>
      <w:r w:rsidRPr="000B18D7">
        <w:rPr>
          <w:rFonts w:asciiTheme="minorHAnsi" w:hAnsiTheme="minorHAnsi"/>
          <w:b w:val="0"/>
          <w:color w:val="auto"/>
          <w:sz w:val="22"/>
          <w:szCs w:val="22"/>
        </w:rPr>
        <w:t>Kontrola posadzki z paneli drewnopodobnych i wykładziny PCW</w:t>
      </w:r>
      <w:bookmarkEnd w:id="27"/>
    </w:p>
    <w:p w:rsidR="00BA6123" w:rsidRPr="000B18D7" w:rsidRDefault="00BA6123" w:rsidP="00BA6123">
      <w:pPr>
        <w:ind w:left="993" w:firstLine="0"/>
        <w:rPr>
          <w:rFonts w:asciiTheme="minorHAnsi" w:hAnsiTheme="minorHAnsi" w:cs="Arial"/>
          <w:sz w:val="22"/>
          <w:szCs w:val="22"/>
        </w:rPr>
      </w:pPr>
      <w:r w:rsidRPr="000B18D7">
        <w:rPr>
          <w:rFonts w:asciiTheme="minorHAnsi" w:hAnsiTheme="minorHAnsi" w:cs="Arial"/>
          <w:sz w:val="22"/>
          <w:szCs w:val="22"/>
        </w:rPr>
        <w:t>Kontrola  powinna obejmować:</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 xml:space="preserve">sprawdzenie wszystkich faz prac przy wykonywaniu podkładu i układaniu posadzki. </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wyglądu zewnętrznego, prawidłowości ułożenia posadzki, jednolitości barwy lub wzoru, przylegania paneli i wykładziny do podłoża, nie powinna mieć żadnych deformacji (sfałdowań, pęcherzy);</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odchylenia powierzchni posadzki od płaszczyzny za pomocą 2- metrowej łaty w dwóch różnych kierunkach i w dowolnym miejscu, dopuszczalne nierówności nie mogą przekraczać 5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szerokość  i rozmieszczenie spoin – spoiny powinny przebiegać w liniach prostych, odchylenie spoin max. 1mm/ m i nie większe niż 5 mm na całej długości, szerokość spoin max. 0,5 mm,</w:t>
      </w:r>
    </w:p>
    <w:p w:rsidR="00BA6123" w:rsidRPr="000B18D7"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prawidłowości wykonania cokołów, osadzenia wpustów itp.</w:t>
      </w:r>
    </w:p>
    <w:p w:rsidR="00BA6123" w:rsidRDefault="00BA6123" w:rsidP="00BA6123">
      <w:pPr>
        <w:pStyle w:val="Wypunktowanie"/>
        <w:spacing w:after="0"/>
        <w:ind w:hanging="218"/>
        <w:rPr>
          <w:rFonts w:asciiTheme="minorHAnsi" w:hAnsiTheme="minorHAnsi"/>
          <w:sz w:val="22"/>
          <w:szCs w:val="22"/>
        </w:rPr>
      </w:pPr>
      <w:r w:rsidRPr="000B18D7">
        <w:rPr>
          <w:rFonts w:asciiTheme="minorHAnsi" w:hAnsiTheme="minorHAnsi"/>
          <w:sz w:val="22"/>
          <w:szCs w:val="22"/>
        </w:rPr>
        <w:t>sprawdzenie zaświadczenia o jakości wystawione przez producenta jak również gatunek dostarczonych wykładzin (gatunek 1).</w:t>
      </w:r>
    </w:p>
    <w:p w:rsidR="00BA6123" w:rsidRPr="002E2B83"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sidRPr="002E2B83">
        <w:rPr>
          <w:rFonts w:asciiTheme="minorHAnsi" w:hAnsiTheme="minorHAnsi" w:cstheme="minorHAnsi"/>
          <w:b/>
        </w:rPr>
        <w:t>Badania w czasie odbioru</w:t>
      </w:r>
    </w:p>
    <w:p w:rsidR="00BA6123" w:rsidRPr="002E2B83" w:rsidRDefault="00BA6123" w:rsidP="00BA6123">
      <w:pPr>
        <w:tabs>
          <w:tab w:val="clear" w:pos="360"/>
          <w:tab w:val="num" w:pos="0"/>
        </w:tabs>
        <w:ind w:left="0" w:firstLine="284"/>
        <w:rPr>
          <w:rFonts w:asciiTheme="minorHAnsi" w:hAnsiTheme="minorHAnsi" w:cstheme="minorHAnsi"/>
          <w:sz w:val="22"/>
          <w:szCs w:val="22"/>
        </w:rPr>
      </w:pPr>
      <w:r w:rsidRPr="002E2B83">
        <w:rPr>
          <w:rFonts w:asciiTheme="minorHAnsi" w:hAnsiTheme="minorHAnsi" w:cstheme="minorHAnsi"/>
          <w:sz w:val="22"/>
          <w:szCs w:val="22"/>
        </w:rPr>
        <w:t>Badania posadzki z wykładzin powinny by</w:t>
      </w:r>
      <w:r w:rsidRPr="002E2B83">
        <w:rPr>
          <w:rFonts w:asciiTheme="minorHAnsi" w:hAnsiTheme="minorHAnsi" w:cstheme="minorHAnsi" w:hint="eastAsia"/>
          <w:sz w:val="22"/>
          <w:szCs w:val="22"/>
        </w:rPr>
        <w:t>ć</w:t>
      </w:r>
      <w:r w:rsidRPr="002E2B83">
        <w:rPr>
          <w:rFonts w:asciiTheme="minorHAnsi" w:hAnsiTheme="minorHAnsi" w:cstheme="minorHAnsi"/>
          <w:sz w:val="22"/>
          <w:szCs w:val="22"/>
        </w:rPr>
        <w:t xml:space="preserve"> przeprowadzane w sposób umożliwiający ocen</w:t>
      </w:r>
      <w:r w:rsidRPr="002E2B83">
        <w:rPr>
          <w:rFonts w:asciiTheme="minorHAnsi" w:hAnsiTheme="minorHAnsi" w:cstheme="minorHAnsi" w:hint="eastAsia"/>
          <w:sz w:val="22"/>
          <w:szCs w:val="22"/>
        </w:rPr>
        <w:t>ę</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wszystkich wymaga</w:t>
      </w:r>
      <w:r w:rsidRPr="002E2B83">
        <w:rPr>
          <w:rFonts w:asciiTheme="minorHAnsi" w:hAnsiTheme="minorHAnsi" w:cstheme="minorHAnsi" w:hint="eastAsia"/>
          <w:sz w:val="22"/>
          <w:szCs w:val="22"/>
        </w:rPr>
        <w:t>ń</w:t>
      </w:r>
      <w:r w:rsidRPr="002E2B83">
        <w:rPr>
          <w:rFonts w:asciiTheme="minorHAnsi" w:hAnsiTheme="minorHAnsi" w:cstheme="minorHAnsi"/>
          <w:sz w:val="22"/>
          <w:szCs w:val="22"/>
        </w:rPr>
        <w:t xml:space="preserve"> a w szczególno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lastRenderedPageBreak/>
        <w:t>zgodno</w:t>
      </w:r>
      <w:r w:rsidRPr="002E2B83">
        <w:rPr>
          <w:rFonts w:asciiTheme="minorHAnsi" w:hAnsiTheme="minorHAnsi" w:cstheme="minorHAnsi" w:hint="eastAsia"/>
        </w:rPr>
        <w:t>ś</w:t>
      </w:r>
      <w:r w:rsidRPr="002E2B83">
        <w:rPr>
          <w:rFonts w:asciiTheme="minorHAnsi" w:hAnsiTheme="minorHAnsi" w:cstheme="minorHAnsi"/>
        </w:rPr>
        <w:t>ci z dokumentacj</w:t>
      </w:r>
      <w:r w:rsidRPr="002E2B83">
        <w:rPr>
          <w:rFonts w:asciiTheme="minorHAnsi" w:hAnsiTheme="minorHAnsi" w:cstheme="minorHAnsi" w:hint="eastAsia"/>
        </w:rPr>
        <w:t>ą</w:t>
      </w:r>
      <w:r w:rsidRPr="002E2B83">
        <w:rPr>
          <w:rFonts w:asciiTheme="minorHAnsi" w:hAnsiTheme="minorHAnsi" w:cstheme="minorHAnsi"/>
        </w:rPr>
        <w:t xml:space="preserve"> i zmianami w dokumentacji powykonawczej (przez</w:t>
      </w:r>
      <w:r>
        <w:rPr>
          <w:rFonts w:asciiTheme="minorHAnsi" w:hAnsiTheme="minorHAnsi" w:cstheme="minorHAnsi"/>
        </w:rPr>
        <w:t xml:space="preserve"> </w:t>
      </w:r>
      <w:r w:rsidRPr="002E2B83">
        <w:rPr>
          <w:rFonts w:asciiTheme="minorHAnsi" w:hAnsiTheme="minorHAnsi" w:cstheme="minorHAnsi"/>
        </w:rPr>
        <w:t>ogl</w:t>
      </w:r>
      <w:r w:rsidRPr="002E2B83">
        <w:rPr>
          <w:rFonts w:asciiTheme="minorHAnsi" w:hAnsiTheme="minorHAnsi" w:cstheme="minorHAnsi" w:hint="eastAsia"/>
        </w:rPr>
        <w:t>ę</w:t>
      </w:r>
      <w:r w:rsidRPr="002E2B83">
        <w:rPr>
          <w:rFonts w:asciiTheme="minorHAnsi" w:hAnsiTheme="minorHAnsi" w:cstheme="minorHAnsi"/>
        </w:rPr>
        <w:t>dziny i pomiary)</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stan podłoży na podstawie protokołów bada</w:t>
      </w:r>
      <w:r w:rsidRPr="002E2B83">
        <w:rPr>
          <w:rFonts w:asciiTheme="minorHAnsi" w:hAnsiTheme="minorHAnsi" w:cstheme="minorHAnsi" w:hint="eastAsia"/>
        </w:rPr>
        <w:t>ń</w:t>
      </w:r>
      <w:r w:rsidRPr="002E2B83">
        <w:rPr>
          <w:rFonts w:asciiTheme="minorHAnsi" w:hAnsiTheme="minorHAnsi" w:cstheme="minorHAnsi"/>
        </w:rPr>
        <w:t xml:space="preserve"> mi</w:t>
      </w:r>
      <w:r w:rsidRPr="002E2B83">
        <w:rPr>
          <w:rFonts w:asciiTheme="minorHAnsi" w:hAnsiTheme="minorHAnsi" w:cstheme="minorHAnsi" w:hint="eastAsia"/>
        </w:rPr>
        <w:t>ę</w:t>
      </w:r>
      <w:r w:rsidRPr="002E2B83">
        <w:rPr>
          <w:rFonts w:asciiTheme="minorHAnsi" w:hAnsiTheme="minorHAnsi" w:cstheme="minorHAnsi"/>
        </w:rPr>
        <w:t>dzyoperacyjnych,</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jako</w:t>
      </w:r>
      <w:r w:rsidRPr="002E2B83">
        <w:rPr>
          <w:rFonts w:asciiTheme="minorHAnsi" w:hAnsiTheme="minorHAnsi" w:cstheme="minorHAnsi" w:hint="eastAsia"/>
        </w:rPr>
        <w:t>ś</w:t>
      </w:r>
      <w:r w:rsidRPr="002E2B83">
        <w:rPr>
          <w:rFonts w:asciiTheme="minorHAnsi" w:hAnsiTheme="minorHAnsi" w:cstheme="minorHAnsi"/>
        </w:rPr>
        <w:t>ci zastosowanych materiałów i wyrobów na podstawie deklaracji zgodno</w:t>
      </w:r>
      <w:r w:rsidRPr="002E2B83">
        <w:rPr>
          <w:rFonts w:asciiTheme="minorHAnsi" w:hAnsiTheme="minorHAnsi" w:cstheme="minorHAnsi" w:hint="eastAsia"/>
        </w:rPr>
        <w:t>ś</w:t>
      </w:r>
      <w:r w:rsidRPr="002E2B83">
        <w:rPr>
          <w:rFonts w:asciiTheme="minorHAnsi" w:hAnsiTheme="minorHAnsi" w:cstheme="minorHAnsi"/>
        </w:rPr>
        <w:t>ci lub certyfikatów zgodno</w:t>
      </w:r>
      <w:r w:rsidRPr="002E2B83">
        <w:rPr>
          <w:rFonts w:asciiTheme="minorHAnsi" w:hAnsiTheme="minorHAnsi" w:cstheme="minorHAnsi" w:hint="eastAsia"/>
        </w:rPr>
        <w:t>ś</w:t>
      </w:r>
      <w:r w:rsidRPr="002E2B83">
        <w:rPr>
          <w:rFonts w:asciiTheme="minorHAnsi" w:hAnsiTheme="minorHAnsi" w:cstheme="minorHAnsi"/>
        </w:rPr>
        <w:t>ci</w:t>
      </w:r>
    </w:p>
    <w:p w:rsidR="00BA6123" w:rsidRPr="002E2B83" w:rsidRDefault="00BA6123" w:rsidP="00BA6123">
      <w:pPr>
        <w:autoSpaceDE w:val="0"/>
        <w:autoSpaceDN w:val="0"/>
        <w:adjustRightInd w:val="0"/>
        <w:rPr>
          <w:rFonts w:asciiTheme="minorHAnsi" w:hAnsiTheme="minorHAnsi" w:cstheme="minorHAnsi"/>
          <w:sz w:val="22"/>
          <w:szCs w:val="22"/>
        </w:rPr>
      </w:pPr>
      <w:r w:rsidRPr="002E2B83">
        <w:rPr>
          <w:rFonts w:asciiTheme="minorHAnsi" w:hAnsiTheme="minorHAnsi" w:cstheme="minorHAnsi"/>
          <w:sz w:val="22"/>
          <w:szCs w:val="22"/>
        </w:rPr>
        <w:t>Prawidłowo</w:t>
      </w:r>
      <w:r w:rsidRPr="002E2B83">
        <w:rPr>
          <w:rFonts w:asciiTheme="minorHAnsi" w:hAnsiTheme="minorHAnsi" w:cstheme="minorHAnsi" w:hint="eastAsia"/>
          <w:sz w:val="22"/>
          <w:szCs w:val="22"/>
        </w:rPr>
        <w:t>ś</w:t>
      </w:r>
      <w:r w:rsidRPr="002E2B83">
        <w:rPr>
          <w:rFonts w:asciiTheme="minorHAnsi" w:hAnsiTheme="minorHAnsi" w:cstheme="minorHAnsi"/>
          <w:sz w:val="22"/>
          <w:szCs w:val="22"/>
        </w:rPr>
        <w:t>ci wykonania posadzki przez sprawdzenie:</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przyczepno</w:t>
      </w:r>
      <w:r w:rsidRPr="002E2B83">
        <w:rPr>
          <w:rFonts w:asciiTheme="minorHAnsi" w:hAnsiTheme="minorHAnsi" w:cstheme="minorHAnsi" w:hint="eastAsia"/>
        </w:rPr>
        <w:t>ś</w:t>
      </w:r>
      <w:r w:rsidRPr="002E2B83">
        <w:rPr>
          <w:rFonts w:asciiTheme="minorHAnsi" w:hAnsiTheme="minorHAnsi" w:cstheme="minorHAnsi"/>
        </w:rPr>
        <w:t>ci wykładziny, do podłoża.</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odchyle</w:t>
      </w:r>
      <w:r w:rsidRPr="002E2B83">
        <w:rPr>
          <w:rFonts w:asciiTheme="minorHAnsi" w:hAnsiTheme="minorHAnsi" w:cstheme="minorHAnsi" w:hint="eastAsia"/>
        </w:rPr>
        <w:t>ń</w:t>
      </w:r>
      <w:r w:rsidRPr="002E2B83">
        <w:rPr>
          <w:rFonts w:asciiTheme="minorHAnsi" w:hAnsiTheme="minorHAnsi" w:cstheme="minorHAnsi"/>
        </w:rPr>
        <w:t xml:space="preserve"> od płaszczyzny poziomej, przy użyciu łaty kontrolnej o długo</w:t>
      </w:r>
      <w:r w:rsidRPr="002E2B83">
        <w:rPr>
          <w:rFonts w:asciiTheme="minorHAnsi" w:hAnsiTheme="minorHAnsi" w:cstheme="minorHAnsi" w:hint="eastAsia"/>
        </w:rPr>
        <w:t>ś</w:t>
      </w:r>
      <w:r w:rsidRPr="002E2B83">
        <w:rPr>
          <w:rFonts w:asciiTheme="minorHAnsi" w:hAnsiTheme="minorHAnsi" w:cstheme="minorHAnsi"/>
        </w:rPr>
        <w:t>ci 2 m i poziomnicy, odchylenia należy mierzy</w:t>
      </w:r>
      <w:r w:rsidRPr="002E2B83">
        <w:rPr>
          <w:rFonts w:asciiTheme="minorHAnsi" w:hAnsiTheme="minorHAnsi" w:cstheme="minorHAnsi" w:hint="eastAsia"/>
        </w:rPr>
        <w:t>ć</w:t>
      </w:r>
      <w:r w:rsidRPr="002E2B83">
        <w:rPr>
          <w:rFonts w:asciiTheme="minorHAnsi" w:hAnsiTheme="minorHAnsi" w:cstheme="minorHAnsi"/>
        </w:rPr>
        <w:t xml:space="preserve"> z dokładno</w:t>
      </w:r>
      <w:r w:rsidRPr="002E2B83">
        <w:rPr>
          <w:rFonts w:asciiTheme="minorHAnsi" w:hAnsiTheme="minorHAnsi" w:cstheme="minorHAnsi" w:hint="eastAsia"/>
        </w:rPr>
        <w:t>ś</w:t>
      </w:r>
      <w:r w:rsidRPr="002E2B83">
        <w:rPr>
          <w:rFonts w:asciiTheme="minorHAnsi" w:hAnsiTheme="minorHAnsi" w:cstheme="minorHAnsi"/>
        </w:rPr>
        <w:t>ci</w:t>
      </w:r>
      <w:r w:rsidRPr="002E2B83">
        <w:rPr>
          <w:rFonts w:asciiTheme="minorHAnsi" w:hAnsiTheme="minorHAnsi" w:cstheme="minorHAnsi" w:hint="eastAsia"/>
        </w:rPr>
        <w:t>ą</w:t>
      </w:r>
      <w:r w:rsidRPr="002E2B83">
        <w:rPr>
          <w:rFonts w:asciiTheme="minorHAnsi" w:hAnsiTheme="minorHAnsi" w:cstheme="minorHAnsi"/>
        </w:rPr>
        <w:t xml:space="preserve"> do 1 mm. ( nie powinno przekracza</w:t>
      </w:r>
      <w:r w:rsidRPr="002E2B83">
        <w:rPr>
          <w:rFonts w:asciiTheme="minorHAnsi" w:hAnsiTheme="minorHAnsi" w:cstheme="minorHAnsi" w:hint="eastAsia"/>
        </w:rPr>
        <w:t>ć</w:t>
      </w:r>
      <w:r w:rsidRPr="002E2B83">
        <w:rPr>
          <w:rFonts w:asciiTheme="minorHAnsi" w:hAnsiTheme="minorHAnsi" w:cstheme="minorHAnsi"/>
        </w:rPr>
        <w:t xml:space="preserve"> 2 mm na m)</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prawidłowo</w:t>
      </w:r>
      <w:r w:rsidRPr="002E2B83">
        <w:rPr>
          <w:rFonts w:asciiTheme="minorHAnsi" w:hAnsiTheme="minorHAnsi" w:cstheme="minorHAnsi" w:hint="eastAsia"/>
        </w:rPr>
        <w:t>ś</w:t>
      </w:r>
      <w:r w:rsidRPr="002E2B83">
        <w:rPr>
          <w:rFonts w:asciiTheme="minorHAnsi" w:hAnsiTheme="minorHAnsi" w:cstheme="minorHAnsi"/>
        </w:rPr>
        <w:t>ci przebiegu spoin.</w:t>
      </w:r>
    </w:p>
    <w:p w:rsidR="00BA6123" w:rsidRPr="002E2B8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E2B83">
        <w:rPr>
          <w:rFonts w:asciiTheme="minorHAnsi" w:hAnsiTheme="minorHAnsi" w:cstheme="minorHAnsi"/>
        </w:rPr>
        <w:t>nierówno</w:t>
      </w:r>
      <w:r w:rsidRPr="002E2B83">
        <w:rPr>
          <w:rFonts w:asciiTheme="minorHAnsi" w:hAnsiTheme="minorHAnsi" w:cstheme="minorHAnsi" w:hint="eastAsia"/>
        </w:rPr>
        <w:t>ś</w:t>
      </w:r>
      <w:r w:rsidRPr="002E2B83">
        <w:rPr>
          <w:rFonts w:asciiTheme="minorHAnsi" w:hAnsiTheme="minorHAnsi" w:cstheme="minorHAnsi"/>
        </w:rPr>
        <w:t>ci powierzchni mierzonych jako prze</w:t>
      </w:r>
      <w:r w:rsidRPr="002E2B83">
        <w:rPr>
          <w:rFonts w:asciiTheme="minorHAnsi" w:hAnsiTheme="minorHAnsi" w:cstheme="minorHAnsi" w:hint="eastAsia"/>
        </w:rPr>
        <w:t>ś</w:t>
      </w:r>
      <w:r w:rsidRPr="002E2B83">
        <w:rPr>
          <w:rFonts w:asciiTheme="minorHAnsi" w:hAnsiTheme="minorHAnsi" w:cstheme="minorHAnsi"/>
        </w:rPr>
        <w:t>wity mi</w:t>
      </w:r>
      <w:r w:rsidRPr="002E2B83">
        <w:rPr>
          <w:rFonts w:asciiTheme="minorHAnsi" w:hAnsiTheme="minorHAnsi" w:cstheme="minorHAnsi" w:hint="eastAsia"/>
        </w:rPr>
        <w:t>ę</w:t>
      </w:r>
      <w:r w:rsidRPr="002E2B83">
        <w:rPr>
          <w:rFonts w:asciiTheme="minorHAnsi" w:hAnsiTheme="minorHAnsi" w:cstheme="minorHAnsi"/>
        </w:rPr>
        <w:t>dzy łat</w:t>
      </w:r>
      <w:r w:rsidRPr="002E2B83">
        <w:rPr>
          <w:rFonts w:asciiTheme="minorHAnsi" w:hAnsiTheme="minorHAnsi" w:cstheme="minorHAnsi" w:hint="eastAsia"/>
        </w:rPr>
        <w:t>ą</w:t>
      </w:r>
      <w:r w:rsidRPr="002E2B83">
        <w:rPr>
          <w:rFonts w:asciiTheme="minorHAnsi" w:hAnsiTheme="minorHAnsi" w:cstheme="minorHAnsi"/>
        </w:rPr>
        <w:t xml:space="preserve"> dł. 2 m a posadzk</w:t>
      </w:r>
      <w:r w:rsidRPr="002E2B83">
        <w:rPr>
          <w:rFonts w:asciiTheme="minorHAnsi" w:hAnsiTheme="minorHAnsi" w:cstheme="minorHAnsi" w:hint="eastAsia"/>
        </w:rPr>
        <w:t>ą</w:t>
      </w:r>
      <w:r w:rsidRPr="002E2B83">
        <w:rPr>
          <w:rFonts w:asciiTheme="minorHAnsi" w:hAnsiTheme="minorHAnsi" w:cstheme="minorHAnsi"/>
        </w:rPr>
        <w:t xml:space="preserve"> (nie powinny by</w:t>
      </w:r>
      <w:r w:rsidRPr="002E2B83">
        <w:rPr>
          <w:rFonts w:asciiTheme="minorHAnsi" w:hAnsiTheme="minorHAnsi" w:cstheme="minorHAnsi" w:hint="eastAsia"/>
        </w:rPr>
        <w:t>ć</w:t>
      </w:r>
      <w:r w:rsidRPr="002E2B83">
        <w:rPr>
          <w:rFonts w:asciiTheme="minorHAnsi" w:hAnsiTheme="minorHAnsi" w:cstheme="minorHAnsi"/>
        </w:rPr>
        <w:t xml:space="preserve"> wi</w:t>
      </w:r>
      <w:r w:rsidRPr="002E2B83">
        <w:rPr>
          <w:rFonts w:asciiTheme="minorHAnsi" w:hAnsiTheme="minorHAnsi" w:cstheme="minorHAnsi" w:hint="eastAsia"/>
        </w:rPr>
        <w:t>ę</w:t>
      </w:r>
      <w:r w:rsidRPr="002E2B83">
        <w:rPr>
          <w:rFonts w:asciiTheme="minorHAnsi" w:hAnsiTheme="minorHAnsi" w:cstheme="minorHAnsi"/>
        </w:rPr>
        <w:t>ksze niż 2 mm na całej długo</w:t>
      </w:r>
      <w:r w:rsidRPr="002E2B83">
        <w:rPr>
          <w:rFonts w:asciiTheme="minorHAnsi" w:hAnsiTheme="minorHAnsi" w:cstheme="minorHAnsi" w:hint="eastAsia"/>
        </w:rPr>
        <w:t>ś</w:t>
      </w:r>
      <w:r w:rsidRPr="002E2B83">
        <w:rPr>
          <w:rFonts w:asciiTheme="minorHAnsi" w:hAnsiTheme="minorHAnsi" w:cstheme="minorHAnsi"/>
        </w:rPr>
        <w:t>ci łaty),</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poprawności przyklejenia wykładziny do podłoża (niedopuszczalne jest występowanie miejsc nie przyklejonych, fałd, pęcherzy, odstających brzegów),</w:t>
      </w:r>
    </w:p>
    <w:p w:rsidR="00BA612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wyglądu powierzchni – powierzchnia powinna być równa, czysta, gładka, nie zanieczyszczona klejem.</w:t>
      </w:r>
    </w:p>
    <w:p w:rsidR="00E525E9" w:rsidRPr="00D9683B" w:rsidRDefault="00E525E9" w:rsidP="009A3E01">
      <w:pPr>
        <w:pStyle w:val="Akapitzlist"/>
        <w:tabs>
          <w:tab w:val="clear" w:pos="360"/>
        </w:tabs>
        <w:autoSpaceDE w:val="0"/>
        <w:autoSpaceDN w:val="0"/>
        <w:adjustRightInd w:val="0"/>
        <w:spacing w:after="0" w:line="240" w:lineRule="auto"/>
        <w:ind w:firstLine="0"/>
        <w:rPr>
          <w:rFonts w:asciiTheme="minorHAnsi" w:hAnsiTheme="minorHAnsi" w:cstheme="minorHAnsi"/>
        </w:rPr>
      </w:pPr>
    </w:p>
    <w:p w:rsidR="00BA6123" w:rsidRPr="00A76F1A"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A76F1A">
        <w:rPr>
          <w:rFonts w:asciiTheme="minorHAnsi" w:hAnsiTheme="minorHAnsi" w:cstheme="minorHAnsi"/>
          <w:b/>
          <w:bCs/>
        </w:rPr>
        <w:t>OBMIAR ROBÓT</w:t>
      </w:r>
    </w:p>
    <w:p w:rsidR="00BA6123" w:rsidRPr="00A76F1A"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A76F1A">
        <w:rPr>
          <w:rFonts w:asciiTheme="minorHAnsi" w:hAnsiTheme="minorHAnsi" w:cstheme="minorHAnsi"/>
          <w:b/>
          <w:bCs/>
        </w:rPr>
        <w:t>Ogólne zasady obmiaru robót</w:t>
      </w:r>
    </w:p>
    <w:p w:rsidR="00BA6123" w:rsidRDefault="00BA6123" w:rsidP="00BA6123">
      <w:pPr>
        <w:ind w:right="32"/>
        <w:rPr>
          <w:rFonts w:asciiTheme="minorHAnsi" w:hAnsiTheme="minorHAnsi" w:cs="Arial"/>
          <w:sz w:val="22"/>
          <w:szCs w:val="22"/>
        </w:rPr>
      </w:pPr>
      <w:r w:rsidRPr="00864788">
        <w:rPr>
          <w:rFonts w:asciiTheme="minorHAnsi" w:hAnsiTheme="minorHAnsi" w:cs="Arial"/>
          <w:sz w:val="22"/>
          <w:szCs w:val="22"/>
        </w:rPr>
        <w:t>Ogólne</w:t>
      </w:r>
      <w:r>
        <w:rPr>
          <w:rFonts w:asciiTheme="minorHAnsi" w:hAnsiTheme="minorHAnsi" w:cs="Arial"/>
          <w:sz w:val="22"/>
          <w:szCs w:val="22"/>
        </w:rPr>
        <w:t xml:space="preserve"> zasady obmiaru robót podano w </w:t>
      </w:r>
      <w:r w:rsidRPr="00864788">
        <w:rPr>
          <w:rFonts w:asciiTheme="minorHAnsi" w:hAnsiTheme="minorHAnsi" w:cs="Arial"/>
          <w:sz w:val="22"/>
          <w:szCs w:val="22"/>
        </w:rPr>
        <w:t>ST B-00.00 „Wymagania ogólne"</w:t>
      </w:r>
    </w:p>
    <w:p w:rsidR="00BA6123" w:rsidRPr="00A76F1A"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A76F1A">
        <w:rPr>
          <w:rFonts w:asciiTheme="minorHAnsi" w:hAnsiTheme="minorHAnsi" w:cstheme="minorHAnsi"/>
          <w:b/>
          <w:bCs/>
        </w:rPr>
        <w:t>Jednostka obmiarowa</w:t>
      </w:r>
    </w:p>
    <w:p w:rsidR="00BA6123" w:rsidRPr="00864788" w:rsidRDefault="00BA6123" w:rsidP="00BA6123">
      <w:pPr>
        <w:ind w:right="32"/>
        <w:rPr>
          <w:rFonts w:asciiTheme="minorHAnsi" w:hAnsiTheme="minorHAnsi"/>
          <w:sz w:val="22"/>
          <w:szCs w:val="22"/>
        </w:rPr>
      </w:pPr>
      <w:r w:rsidRPr="00864788">
        <w:rPr>
          <w:rFonts w:asciiTheme="minorHAnsi" w:hAnsiTheme="minorHAnsi" w:cs="Arial"/>
          <w:sz w:val="22"/>
          <w:szCs w:val="22"/>
        </w:rPr>
        <w:t>Jednostk</w:t>
      </w:r>
      <w:r>
        <w:rPr>
          <w:rFonts w:asciiTheme="minorHAnsi" w:hAnsiTheme="minorHAnsi" w:cs="Arial"/>
          <w:sz w:val="22"/>
          <w:szCs w:val="22"/>
        </w:rPr>
        <w:t>i obmiarowe</w:t>
      </w:r>
      <w:r w:rsidRPr="00864788">
        <w:rPr>
          <w:rFonts w:asciiTheme="minorHAnsi" w:hAnsiTheme="minorHAnsi" w:cs="Arial"/>
          <w:sz w:val="22"/>
          <w:szCs w:val="22"/>
        </w:rPr>
        <w:t xml:space="preserve"> robót związan</w:t>
      </w:r>
      <w:r>
        <w:rPr>
          <w:rFonts w:asciiTheme="minorHAnsi" w:hAnsiTheme="minorHAnsi" w:cs="Arial"/>
          <w:sz w:val="22"/>
          <w:szCs w:val="22"/>
        </w:rPr>
        <w:t>e z robotami posadzkowymi wg przedmiaru robót.</w:t>
      </w:r>
    </w:p>
    <w:p w:rsidR="00BA6123" w:rsidRPr="002664D2"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cstheme="minorHAnsi"/>
          <w:b/>
          <w:bCs/>
        </w:rPr>
      </w:pPr>
      <w:r w:rsidRPr="002664D2">
        <w:rPr>
          <w:rFonts w:asciiTheme="minorHAnsi" w:hAnsiTheme="minorHAnsi" w:cstheme="minorHAnsi"/>
          <w:b/>
          <w:bCs/>
        </w:rPr>
        <w:t>DBIÓR ROBÓT</w:t>
      </w:r>
    </w:p>
    <w:p w:rsidR="00BA6123" w:rsidRPr="002664D2"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2664D2">
        <w:rPr>
          <w:rFonts w:asciiTheme="minorHAnsi" w:hAnsiTheme="minorHAnsi" w:cstheme="minorHAnsi"/>
          <w:b/>
          <w:bCs/>
        </w:rPr>
        <w:t>Wymagania ogólne</w:t>
      </w:r>
    </w:p>
    <w:p w:rsidR="00BA6123" w:rsidRPr="002664D2" w:rsidRDefault="00BA6123" w:rsidP="00BA6123">
      <w:pPr>
        <w:tabs>
          <w:tab w:val="clear" w:pos="360"/>
          <w:tab w:val="num" w:pos="0"/>
        </w:tabs>
        <w:ind w:left="0" w:firstLine="284"/>
        <w:rPr>
          <w:rFonts w:asciiTheme="minorHAnsi" w:hAnsiTheme="minorHAnsi" w:cs="Arial"/>
          <w:sz w:val="22"/>
          <w:szCs w:val="22"/>
        </w:rPr>
      </w:pPr>
      <w:r w:rsidRPr="002664D2">
        <w:rPr>
          <w:rFonts w:asciiTheme="minorHAnsi" w:hAnsiTheme="minorHAnsi" w:cs="Arial"/>
          <w:sz w:val="22"/>
          <w:szCs w:val="22"/>
        </w:rPr>
        <w:t>Ogólne</w:t>
      </w:r>
      <w:r>
        <w:rPr>
          <w:rFonts w:asciiTheme="minorHAnsi" w:hAnsiTheme="minorHAnsi" w:cs="Arial"/>
          <w:sz w:val="22"/>
          <w:szCs w:val="22"/>
        </w:rPr>
        <w:t xml:space="preserve"> zasady odbioru robót podano w S</w:t>
      </w:r>
      <w:r w:rsidRPr="002664D2">
        <w:rPr>
          <w:rFonts w:asciiTheme="minorHAnsi" w:hAnsiTheme="minorHAnsi" w:cs="Arial"/>
          <w:sz w:val="22"/>
          <w:szCs w:val="22"/>
        </w:rPr>
        <w:t>ST „Wymagania ogólne” pkt 7.</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Roboty uznaje si</w:t>
      </w:r>
      <w:r w:rsidRPr="00EA6701">
        <w:rPr>
          <w:rFonts w:asciiTheme="minorHAnsi" w:hAnsiTheme="minorHAnsi" w:hint="eastAsia"/>
          <w:sz w:val="22"/>
          <w:szCs w:val="22"/>
        </w:rPr>
        <w:t>ę</w:t>
      </w:r>
      <w:r w:rsidRPr="00EA6701">
        <w:rPr>
          <w:rFonts w:asciiTheme="minorHAnsi" w:hAnsiTheme="minorHAnsi"/>
          <w:sz w:val="22"/>
          <w:szCs w:val="22"/>
        </w:rPr>
        <w:t xml:space="preserve"> za zgodne z </w:t>
      </w:r>
      <w:r w:rsidR="00EE07F1">
        <w:rPr>
          <w:rFonts w:asciiTheme="minorHAnsi" w:hAnsiTheme="minorHAnsi"/>
          <w:sz w:val="22"/>
          <w:szCs w:val="22"/>
        </w:rPr>
        <w:t>umową</w:t>
      </w:r>
      <w:r w:rsidRPr="00EA6701">
        <w:rPr>
          <w:rFonts w:asciiTheme="minorHAnsi" w:hAnsiTheme="minorHAnsi"/>
          <w:sz w:val="22"/>
          <w:szCs w:val="22"/>
        </w:rPr>
        <w:t>, SST i wymaganiami</w:t>
      </w:r>
      <w:r w:rsidR="001E09A5">
        <w:rPr>
          <w:rFonts w:asciiTheme="minorHAnsi" w:hAnsiTheme="minorHAnsi"/>
          <w:sz w:val="22"/>
          <w:szCs w:val="22"/>
        </w:rPr>
        <w:t xml:space="preserve"> Zamawiającego</w:t>
      </w:r>
      <w:r w:rsidRPr="00EA6701">
        <w:rPr>
          <w:rFonts w:asciiTheme="minorHAnsi" w:hAnsiTheme="minorHAnsi"/>
          <w:sz w:val="22"/>
          <w:szCs w:val="22"/>
        </w:rPr>
        <w:t>, jeżeli wszystkie pomiary i badania (z uwzgl</w:t>
      </w:r>
      <w:r w:rsidRPr="00EA6701">
        <w:rPr>
          <w:rFonts w:asciiTheme="minorHAnsi" w:hAnsiTheme="minorHAnsi" w:hint="eastAsia"/>
          <w:sz w:val="22"/>
          <w:szCs w:val="22"/>
        </w:rPr>
        <w:t>ę</w:t>
      </w:r>
      <w:r w:rsidRPr="00EA6701">
        <w:rPr>
          <w:rFonts w:asciiTheme="minorHAnsi" w:hAnsiTheme="minorHAnsi"/>
          <w:sz w:val="22"/>
          <w:szCs w:val="22"/>
        </w:rPr>
        <w:t>dnieniem dopuszczalnych tolerancji) dały pozytywny wynik.</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Jeżeli chociaż jeden wynik badania b</w:t>
      </w:r>
      <w:r w:rsidRPr="00EA6701">
        <w:rPr>
          <w:rFonts w:asciiTheme="minorHAnsi" w:hAnsiTheme="minorHAnsi" w:hint="eastAsia"/>
          <w:sz w:val="22"/>
          <w:szCs w:val="22"/>
        </w:rPr>
        <w:t>ę</w:t>
      </w:r>
      <w:r w:rsidRPr="00EA6701">
        <w:rPr>
          <w:rFonts w:asciiTheme="minorHAnsi" w:hAnsiTheme="minorHAnsi"/>
          <w:sz w:val="22"/>
          <w:szCs w:val="22"/>
        </w:rPr>
        <w:t>dzie niepozytywny, posadzka z wykładziny nie powinna by</w:t>
      </w:r>
      <w:r w:rsidRPr="00EA6701">
        <w:rPr>
          <w:rFonts w:asciiTheme="minorHAnsi" w:hAnsiTheme="minorHAnsi" w:hint="eastAsia"/>
          <w:sz w:val="22"/>
          <w:szCs w:val="22"/>
        </w:rPr>
        <w:t>ć</w:t>
      </w:r>
      <w:r w:rsidRPr="00EA6701">
        <w:rPr>
          <w:rFonts w:asciiTheme="minorHAnsi" w:hAnsiTheme="minorHAnsi"/>
          <w:sz w:val="22"/>
          <w:szCs w:val="22"/>
        </w:rPr>
        <w:t xml:space="preserve"> odebrana.</w:t>
      </w:r>
    </w:p>
    <w:p w:rsidR="00BA6123" w:rsidRPr="002664D2" w:rsidRDefault="00BA6123" w:rsidP="00BA6123">
      <w:pPr>
        <w:tabs>
          <w:tab w:val="clear" w:pos="360"/>
          <w:tab w:val="num" w:pos="0"/>
        </w:tabs>
        <w:ind w:left="0" w:firstLine="284"/>
        <w:rPr>
          <w:rFonts w:asciiTheme="minorHAnsi" w:hAnsiTheme="minorHAnsi" w:cs="Arial"/>
          <w:sz w:val="22"/>
          <w:szCs w:val="22"/>
        </w:rPr>
      </w:pPr>
      <w:r w:rsidRPr="002664D2">
        <w:rPr>
          <w:rFonts w:asciiTheme="minorHAnsi" w:hAnsiTheme="minorHAnsi" w:cs="Arial"/>
          <w:sz w:val="22"/>
          <w:szCs w:val="22"/>
        </w:rPr>
        <w:t>W takim przypadku należy przyj</w:t>
      </w:r>
      <w:r w:rsidRPr="002664D2">
        <w:rPr>
          <w:rFonts w:asciiTheme="minorHAnsi" w:hAnsiTheme="minorHAnsi" w:cs="Arial" w:hint="eastAsia"/>
          <w:sz w:val="22"/>
          <w:szCs w:val="22"/>
        </w:rPr>
        <w:t>ąć</w:t>
      </w:r>
      <w:r w:rsidRPr="002664D2">
        <w:rPr>
          <w:rFonts w:asciiTheme="minorHAnsi" w:hAnsiTheme="minorHAnsi" w:cs="Arial"/>
          <w:sz w:val="22"/>
          <w:szCs w:val="22"/>
        </w:rPr>
        <w:t xml:space="preserve"> jedno z rozwi</w:t>
      </w:r>
      <w:r w:rsidRPr="002664D2">
        <w:rPr>
          <w:rFonts w:asciiTheme="minorHAnsi" w:hAnsiTheme="minorHAnsi" w:cs="Arial" w:hint="eastAsia"/>
          <w:sz w:val="22"/>
          <w:szCs w:val="22"/>
        </w:rPr>
        <w:t>ą</w:t>
      </w:r>
      <w:r w:rsidRPr="002664D2">
        <w:rPr>
          <w:rFonts w:asciiTheme="minorHAnsi" w:hAnsiTheme="minorHAnsi" w:cs="Arial"/>
          <w:sz w:val="22"/>
          <w:szCs w:val="22"/>
        </w:rPr>
        <w:t>za</w:t>
      </w:r>
      <w:r w:rsidRPr="002664D2">
        <w:rPr>
          <w:rFonts w:asciiTheme="minorHAnsi" w:hAnsiTheme="minorHAnsi" w:cs="Arial" w:hint="eastAsia"/>
          <w:sz w:val="22"/>
          <w:szCs w:val="22"/>
        </w:rPr>
        <w:t>ń</w:t>
      </w:r>
      <w:r w:rsidRPr="002664D2">
        <w:rPr>
          <w:rFonts w:asciiTheme="minorHAnsi" w:hAnsiTheme="minorHAnsi" w:cs="Arial"/>
          <w:sz w:val="22"/>
          <w:szCs w:val="22"/>
        </w:rPr>
        <w:t>:</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Płytki, panele, </w:t>
      </w:r>
      <w:r w:rsidRPr="002664D2">
        <w:rPr>
          <w:rFonts w:asciiTheme="minorHAnsi" w:hAnsiTheme="minorHAnsi" w:cstheme="minorHAnsi"/>
        </w:rPr>
        <w:t>wykładzin</w:t>
      </w:r>
      <w:r w:rsidRPr="002664D2">
        <w:rPr>
          <w:rFonts w:asciiTheme="minorHAnsi" w:hAnsiTheme="minorHAnsi" w:cstheme="minorHAnsi" w:hint="eastAsia"/>
        </w:rPr>
        <w:t>ę</w:t>
      </w:r>
      <w:r w:rsidRPr="002664D2">
        <w:rPr>
          <w:rFonts w:asciiTheme="minorHAnsi" w:hAnsiTheme="minorHAnsi" w:cstheme="minorHAnsi"/>
        </w:rPr>
        <w:t xml:space="preserve"> poprawi</w:t>
      </w:r>
      <w:r w:rsidRPr="002664D2">
        <w:rPr>
          <w:rFonts w:asciiTheme="minorHAnsi" w:hAnsiTheme="minorHAnsi" w:cstheme="minorHAnsi" w:hint="eastAsia"/>
        </w:rPr>
        <w:t>ć</w:t>
      </w:r>
      <w:r w:rsidRPr="002664D2">
        <w:rPr>
          <w:rFonts w:asciiTheme="minorHAnsi" w:hAnsiTheme="minorHAnsi" w:cstheme="minorHAnsi"/>
        </w:rPr>
        <w:t xml:space="preserve"> i przedstawi</w:t>
      </w:r>
      <w:r w:rsidRPr="002664D2">
        <w:rPr>
          <w:rFonts w:asciiTheme="minorHAnsi" w:hAnsiTheme="minorHAnsi" w:cstheme="minorHAnsi" w:hint="eastAsia"/>
        </w:rPr>
        <w:t>ć</w:t>
      </w:r>
      <w:r w:rsidRPr="002664D2">
        <w:rPr>
          <w:rFonts w:asciiTheme="minorHAnsi" w:hAnsiTheme="minorHAnsi" w:cstheme="minorHAnsi"/>
        </w:rPr>
        <w:t xml:space="preserve"> do ponownego odbioru,</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jeżeli odchylenia od wymaga</w:t>
      </w:r>
      <w:r w:rsidRPr="002664D2">
        <w:rPr>
          <w:rFonts w:asciiTheme="minorHAnsi" w:hAnsiTheme="minorHAnsi" w:cstheme="minorHAnsi" w:hint="eastAsia"/>
        </w:rPr>
        <w:t>ń</w:t>
      </w:r>
      <w:r w:rsidRPr="002664D2">
        <w:rPr>
          <w:rFonts w:asciiTheme="minorHAnsi" w:hAnsiTheme="minorHAnsi" w:cstheme="minorHAnsi"/>
        </w:rPr>
        <w:t xml:space="preserve"> nie zagrażają bezpiecze</w:t>
      </w:r>
      <w:r w:rsidRPr="002664D2">
        <w:rPr>
          <w:rFonts w:asciiTheme="minorHAnsi" w:hAnsiTheme="minorHAnsi" w:cstheme="minorHAnsi" w:hint="eastAsia"/>
        </w:rPr>
        <w:t>ń</w:t>
      </w:r>
      <w:r w:rsidRPr="002664D2">
        <w:rPr>
          <w:rFonts w:asciiTheme="minorHAnsi" w:hAnsiTheme="minorHAnsi" w:cstheme="minorHAnsi"/>
        </w:rPr>
        <w:t>stwu użytkowania i trwało</w:t>
      </w:r>
      <w:r w:rsidRPr="002664D2">
        <w:rPr>
          <w:rFonts w:asciiTheme="minorHAnsi" w:hAnsiTheme="minorHAnsi" w:cstheme="minorHAnsi" w:hint="eastAsia"/>
        </w:rPr>
        <w:t>ś</w:t>
      </w:r>
      <w:r w:rsidRPr="002664D2">
        <w:rPr>
          <w:rFonts w:asciiTheme="minorHAnsi" w:hAnsiTheme="minorHAnsi" w:cstheme="minorHAnsi"/>
        </w:rPr>
        <w:t xml:space="preserve">ci </w:t>
      </w:r>
      <w:r>
        <w:rPr>
          <w:rFonts w:asciiTheme="minorHAnsi" w:hAnsiTheme="minorHAnsi" w:cstheme="minorHAnsi"/>
        </w:rPr>
        <w:t xml:space="preserve">płytek, paneli, </w:t>
      </w:r>
      <w:r w:rsidRPr="002664D2">
        <w:rPr>
          <w:rFonts w:asciiTheme="minorHAnsi" w:hAnsiTheme="minorHAnsi" w:cstheme="minorHAnsi"/>
        </w:rPr>
        <w:t>wykładziny oraz jeżeli inwestor wyrazi zgod</w:t>
      </w:r>
      <w:r w:rsidRPr="002664D2">
        <w:rPr>
          <w:rFonts w:asciiTheme="minorHAnsi" w:hAnsiTheme="minorHAnsi" w:cstheme="minorHAnsi" w:hint="eastAsia"/>
        </w:rPr>
        <w:t>ę</w:t>
      </w:r>
      <w:r w:rsidRPr="002664D2">
        <w:rPr>
          <w:rFonts w:asciiTheme="minorHAnsi" w:hAnsiTheme="minorHAnsi" w:cstheme="minorHAnsi"/>
        </w:rPr>
        <w:t>, obniżyć warto</w:t>
      </w:r>
      <w:r w:rsidRPr="002664D2">
        <w:rPr>
          <w:rFonts w:asciiTheme="minorHAnsi" w:hAnsiTheme="minorHAnsi" w:cstheme="minorHAnsi" w:hint="eastAsia"/>
        </w:rPr>
        <w:t>ść</w:t>
      </w:r>
      <w:r w:rsidRPr="002664D2">
        <w:rPr>
          <w:rFonts w:asciiTheme="minorHAnsi" w:hAnsiTheme="minorHAnsi" w:cstheme="minorHAnsi"/>
        </w:rPr>
        <w:t xml:space="preserve"> wykonanych robót,</w:t>
      </w:r>
    </w:p>
    <w:p w:rsidR="00BA612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w przypadku gdy nie s</w:t>
      </w:r>
      <w:r w:rsidRPr="002664D2">
        <w:rPr>
          <w:rFonts w:asciiTheme="minorHAnsi" w:hAnsiTheme="minorHAnsi" w:cstheme="minorHAnsi" w:hint="eastAsia"/>
        </w:rPr>
        <w:t>ą</w:t>
      </w:r>
      <w:r w:rsidRPr="002664D2">
        <w:rPr>
          <w:rFonts w:asciiTheme="minorHAnsi" w:hAnsiTheme="minorHAnsi" w:cstheme="minorHAnsi"/>
        </w:rPr>
        <w:t xml:space="preserve"> możliwe powyższe rozwi</w:t>
      </w:r>
      <w:r w:rsidRPr="002664D2">
        <w:rPr>
          <w:rFonts w:asciiTheme="minorHAnsi" w:hAnsiTheme="minorHAnsi" w:cstheme="minorHAnsi" w:hint="eastAsia"/>
        </w:rPr>
        <w:t>ą</w:t>
      </w:r>
      <w:r w:rsidRPr="002664D2">
        <w:rPr>
          <w:rFonts w:asciiTheme="minorHAnsi" w:hAnsiTheme="minorHAnsi" w:cstheme="minorHAnsi"/>
        </w:rPr>
        <w:t>zania, usun</w:t>
      </w:r>
      <w:r w:rsidRPr="002664D2">
        <w:rPr>
          <w:rFonts w:asciiTheme="minorHAnsi" w:hAnsiTheme="minorHAnsi" w:cstheme="minorHAnsi" w:hint="eastAsia"/>
        </w:rPr>
        <w:t>ąć</w:t>
      </w:r>
      <w:r w:rsidRPr="002664D2">
        <w:rPr>
          <w:rFonts w:asciiTheme="minorHAnsi" w:hAnsiTheme="minorHAnsi" w:cstheme="minorHAnsi"/>
        </w:rPr>
        <w:t xml:space="preserve"> </w:t>
      </w:r>
      <w:r>
        <w:rPr>
          <w:rFonts w:asciiTheme="minorHAnsi" w:hAnsiTheme="minorHAnsi" w:cstheme="minorHAnsi"/>
        </w:rPr>
        <w:t>płytki, panele i</w:t>
      </w:r>
      <w:r w:rsidRPr="002664D2">
        <w:rPr>
          <w:rFonts w:asciiTheme="minorHAnsi" w:hAnsiTheme="minorHAnsi" w:cstheme="minorHAnsi"/>
        </w:rPr>
        <w:t xml:space="preserve"> wykładzin</w:t>
      </w:r>
      <w:r w:rsidRPr="002664D2">
        <w:rPr>
          <w:rFonts w:asciiTheme="minorHAnsi" w:hAnsiTheme="minorHAnsi" w:cstheme="minorHAnsi" w:hint="eastAsia"/>
        </w:rPr>
        <w:t>ę</w:t>
      </w:r>
      <w:r w:rsidRPr="002664D2">
        <w:rPr>
          <w:rFonts w:asciiTheme="minorHAnsi" w:hAnsiTheme="minorHAnsi" w:cstheme="minorHAnsi"/>
        </w:rPr>
        <w:t xml:space="preserve"> ponownie wykona</w:t>
      </w:r>
      <w:r w:rsidRPr="002664D2">
        <w:rPr>
          <w:rFonts w:asciiTheme="minorHAnsi" w:hAnsiTheme="minorHAnsi" w:cstheme="minorHAnsi" w:hint="eastAsia"/>
        </w:rPr>
        <w:t>ć</w:t>
      </w:r>
      <w:r w:rsidRPr="002664D2">
        <w:rPr>
          <w:rFonts w:asciiTheme="minorHAnsi" w:hAnsiTheme="minorHAnsi" w:cstheme="minorHAnsi"/>
        </w:rPr>
        <w:t>.</w:t>
      </w:r>
    </w:p>
    <w:p w:rsidR="00BA6123" w:rsidRPr="002664D2"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2664D2">
        <w:rPr>
          <w:rFonts w:asciiTheme="minorHAnsi" w:hAnsiTheme="minorHAnsi" w:cstheme="minorHAnsi"/>
          <w:b/>
          <w:bCs/>
        </w:rPr>
        <w:t>Odbiór podłoży</w:t>
      </w:r>
    </w:p>
    <w:p w:rsidR="00BA6123" w:rsidRPr="002664D2" w:rsidRDefault="00BA6123" w:rsidP="00BA6123">
      <w:pPr>
        <w:widowControl w:val="0"/>
        <w:tabs>
          <w:tab w:val="clear" w:pos="360"/>
          <w:tab w:val="num" w:pos="0"/>
        </w:tabs>
        <w:ind w:left="0" w:firstLine="284"/>
        <w:rPr>
          <w:rFonts w:asciiTheme="minorHAnsi" w:hAnsiTheme="minorHAnsi" w:cs="Arial"/>
          <w:sz w:val="22"/>
          <w:szCs w:val="22"/>
        </w:rPr>
      </w:pPr>
      <w:r w:rsidRPr="002664D2">
        <w:rPr>
          <w:rFonts w:asciiTheme="minorHAnsi" w:hAnsiTheme="minorHAnsi" w:cs="Arial"/>
          <w:sz w:val="22"/>
          <w:szCs w:val="22"/>
        </w:rPr>
        <w:t>Odbiór podłoża należy przeprowadzi</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bezpo</w:t>
      </w:r>
      <w:r w:rsidRPr="002664D2">
        <w:rPr>
          <w:rFonts w:asciiTheme="minorHAnsi" w:hAnsiTheme="minorHAnsi" w:cs="Arial" w:hint="eastAsia"/>
          <w:sz w:val="22"/>
          <w:szCs w:val="22"/>
        </w:rPr>
        <w:t>ś</w:t>
      </w:r>
      <w:r w:rsidRPr="002664D2">
        <w:rPr>
          <w:rFonts w:asciiTheme="minorHAnsi" w:hAnsiTheme="minorHAnsi" w:cs="Arial"/>
          <w:sz w:val="22"/>
          <w:szCs w:val="22"/>
        </w:rPr>
        <w:t>rednio przed przyst</w:t>
      </w:r>
      <w:r w:rsidRPr="002664D2">
        <w:rPr>
          <w:rFonts w:asciiTheme="minorHAnsi" w:hAnsiTheme="minorHAnsi" w:cs="Arial" w:hint="eastAsia"/>
          <w:sz w:val="22"/>
          <w:szCs w:val="22"/>
        </w:rPr>
        <w:t>ą</w:t>
      </w:r>
      <w:r w:rsidRPr="002664D2">
        <w:rPr>
          <w:rFonts w:asciiTheme="minorHAnsi" w:hAnsiTheme="minorHAnsi" w:cs="Arial"/>
          <w:sz w:val="22"/>
          <w:szCs w:val="22"/>
        </w:rPr>
        <w:t>pieniem do wykonania posadzki z wykładziny. Jeżeli odbiór podłoża odbywa si</w:t>
      </w:r>
      <w:r w:rsidRPr="002664D2">
        <w:rPr>
          <w:rFonts w:asciiTheme="minorHAnsi" w:hAnsiTheme="minorHAnsi" w:cs="Arial" w:hint="eastAsia"/>
          <w:sz w:val="22"/>
          <w:szCs w:val="22"/>
        </w:rPr>
        <w:t>ę</w:t>
      </w:r>
      <w:r w:rsidRPr="002664D2">
        <w:rPr>
          <w:rFonts w:asciiTheme="minorHAnsi" w:hAnsiTheme="minorHAnsi" w:cs="Arial"/>
          <w:sz w:val="22"/>
          <w:szCs w:val="22"/>
        </w:rPr>
        <w:t xml:space="preserve"> po dłuższym czasie od jego wykonania, należy podłoże oczy</w:t>
      </w:r>
      <w:r w:rsidRPr="002664D2">
        <w:rPr>
          <w:rFonts w:asciiTheme="minorHAnsi" w:hAnsiTheme="minorHAnsi" w:cs="Arial" w:hint="eastAsia"/>
          <w:sz w:val="22"/>
          <w:szCs w:val="22"/>
        </w:rPr>
        <w:t>ś</w:t>
      </w:r>
      <w:r w:rsidRPr="002664D2">
        <w:rPr>
          <w:rFonts w:asciiTheme="minorHAnsi" w:hAnsiTheme="minorHAnsi" w:cs="Arial"/>
          <w:sz w:val="22"/>
          <w:szCs w:val="22"/>
        </w:rPr>
        <w:t>ci</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i umy</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wod</w:t>
      </w:r>
      <w:r w:rsidRPr="002664D2">
        <w:rPr>
          <w:rFonts w:asciiTheme="minorHAnsi" w:hAnsiTheme="minorHAnsi" w:cs="Arial" w:hint="eastAsia"/>
          <w:sz w:val="22"/>
          <w:szCs w:val="22"/>
        </w:rPr>
        <w:t>ą</w:t>
      </w:r>
      <w:r w:rsidRPr="002664D2">
        <w:rPr>
          <w:rFonts w:asciiTheme="minorHAnsi" w:hAnsiTheme="minorHAnsi" w:cs="Arial"/>
          <w:sz w:val="22"/>
          <w:szCs w:val="22"/>
        </w:rPr>
        <w:t>.</w:t>
      </w:r>
    </w:p>
    <w:p w:rsidR="00BA6123" w:rsidRPr="00D9683B" w:rsidRDefault="00BA6123" w:rsidP="00BA6123">
      <w:pPr>
        <w:rPr>
          <w:rFonts w:asciiTheme="minorHAnsi" w:hAnsiTheme="minorHAnsi" w:cstheme="minorHAnsi"/>
          <w:sz w:val="22"/>
          <w:szCs w:val="22"/>
          <w:lang w:eastAsia="ar-SA"/>
        </w:rPr>
      </w:pPr>
      <w:r w:rsidRPr="00D9683B">
        <w:rPr>
          <w:rFonts w:asciiTheme="minorHAnsi" w:hAnsiTheme="minorHAnsi" w:cstheme="minorHAnsi"/>
          <w:sz w:val="22"/>
          <w:szCs w:val="22"/>
          <w:lang w:eastAsia="ar-SA"/>
        </w:rPr>
        <w:t>Odbiór podkładu powinien być przeprowadzony w następujących etapach:</w:t>
      </w:r>
    </w:p>
    <w:p w:rsidR="00BA6123" w:rsidRPr="00D9683B" w:rsidRDefault="00BA6123" w:rsidP="00CC39EB">
      <w:pPr>
        <w:pStyle w:val="Akapitzlist"/>
        <w:numPr>
          <w:ilvl w:val="0"/>
          <w:numId w:val="27"/>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podczas układania podkładu,</w:t>
      </w:r>
    </w:p>
    <w:p w:rsidR="00BA6123" w:rsidRPr="00D9683B" w:rsidRDefault="00BA6123" w:rsidP="00CC39EB">
      <w:pPr>
        <w:pStyle w:val="Akapitzlist"/>
        <w:numPr>
          <w:ilvl w:val="0"/>
          <w:numId w:val="27"/>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po całkowitym </w:t>
      </w:r>
      <w:r>
        <w:rPr>
          <w:rFonts w:asciiTheme="minorHAnsi" w:hAnsiTheme="minorHAnsi" w:cstheme="minorHAnsi"/>
          <w:lang w:eastAsia="ar-SA"/>
        </w:rPr>
        <w:t>ułożeniu</w:t>
      </w:r>
      <w:r w:rsidRPr="00D9683B">
        <w:rPr>
          <w:rFonts w:asciiTheme="minorHAnsi" w:hAnsiTheme="minorHAnsi" w:cstheme="minorHAnsi"/>
          <w:lang w:eastAsia="ar-SA"/>
        </w:rPr>
        <w:t xml:space="preserve"> podkładu.</w:t>
      </w:r>
    </w:p>
    <w:p w:rsidR="00BA6123" w:rsidRPr="00D9683B" w:rsidRDefault="00BA6123" w:rsidP="00BA6123">
      <w:pPr>
        <w:rPr>
          <w:rFonts w:asciiTheme="minorHAnsi" w:hAnsiTheme="minorHAnsi" w:cstheme="minorHAnsi"/>
          <w:sz w:val="22"/>
          <w:szCs w:val="22"/>
          <w:lang w:eastAsia="ar-SA"/>
        </w:rPr>
      </w:pPr>
      <w:r w:rsidRPr="00D9683B">
        <w:rPr>
          <w:rFonts w:asciiTheme="minorHAnsi" w:hAnsiTheme="minorHAnsi" w:cstheme="minorHAnsi"/>
          <w:sz w:val="22"/>
          <w:szCs w:val="22"/>
          <w:lang w:eastAsia="ar-SA"/>
        </w:rPr>
        <w:t>Odbiór podkładu powinien obejmować sprawdzenie:</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jakości zastosowanych materiałów,</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prawidłowości ułożenia,</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równości i zachowania dopuszczalnych odchyłek płaszczyzny podkładu,</w:t>
      </w:r>
    </w:p>
    <w:p w:rsidR="00BA6123" w:rsidRPr="00D9683B"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prawidłowości osadzenia elementów dodatkowych w podkładzie,</w:t>
      </w:r>
    </w:p>
    <w:p w:rsidR="00BA6123" w:rsidRDefault="00BA6123" w:rsidP="00CC39EB">
      <w:pPr>
        <w:pStyle w:val="Akapitzlist"/>
        <w:numPr>
          <w:ilvl w:val="0"/>
          <w:numId w:val="28"/>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poprawności wykonania i rozmieszczenia szczelin dylatacyjnych,</w:t>
      </w:r>
    </w:p>
    <w:p w:rsidR="00BA6123" w:rsidRPr="002664D2" w:rsidRDefault="00BA6123" w:rsidP="00CC39EB">
      <w:pPr>
        <w:pStyle w:val="Akapitzlist"/>
        <w:numPr>
          <w:ilvl w:val="1"/>
          <w:numId w:val="34"/>
        </w:numPr>
        <w:tabs>
          <w:tab w:val="left" w:pos="426"/>
        </w:tabs>
        <w:spacing w:after="0" w:line="240" w:lineRule="auto"/>
        <w:ind w:left="426" w:right="32" w:hanging="426"/>
        <w:rPr>
          <w:rFonts w:asciiTheme="minorHAnsi" w:hAnsiTheme="minorHAnsi" w:cstheme="minorHAnsi"/>
          <w:b/>
          <w:bCs/>
        </w:rPr>
      </w:pPr>
      <w:r w:rsidRPr="002664D2">
        <w:rPr>
          <w:rFonts w:asciiTheme="minorHAnsi" w:hAnsiTheme="minorHAnsi" w:cstheme="minorHAnsi"/>
          <w:b/>
          <w:bCs/>
        </w:rPr>
        <w:t xml:space="preserve">Odbiór posadzek </w:t>
      </w:r>
    </w:p>
    <w:p w:rsidR="00BA6123" w:rsidRPr="00EA6701" w:rsidRDefault="00BA6123" w:rsidP="00BA6123">
      <w:pPr>
        <w:tabs>
          <w:tab w:val="clear" w:pos="360"/>
          <w:tab w:val="num" w:pos="0"/>
        </w:tabs>
        <w:ind w:left="0" w:firstLine="284"/>
        <w:rPr>
          <w:rFonts w:asciiTheme="minorHAnsi" w:hAnsiTheme="minorHAnsi"/>
          <w:sz w:val="22"/>
          <w:szCs w:val="22"/>
        </w:rPr>
      </w:pPr>
      <w:r w:rsidRPr="00EA6701">
        <w:rPr>
          <w:rFonts w:asciiTheme="minorHAnsi" w:hAnsiTheme="minorHAnsi"/>
          <w:sz w:val="22"/>
          <w:szCs w:val="22"/>
        </w:rPr>
        <w:t>Odbiór nast</w:t>
      </w:r>
      <w:r w:rsidRPr="00EA6701">
        <w:rPr>
          <w:rFonts w:asciiTheme="minorHAnsi" w:hAnsiTheme="minorHAnsi" w:hint="eastAsia"/>
          <w:sz w:val="22"/>
          <w:szCs w:val="22"/>
        </w:rPr>
        <w:t>ę</w:t>
      </w:r>
      <w:r w:rsidRPr="00EA6701">
        <w:rPr>
          <w:rFonts w:asciiTheme="minorHAnsi" w:hAnsiTheme="minorHAnsi"/>
          <w:sz w:val="22"/>
          <w:szCs w:val="22"/>
        </w:rPr>
        <w:t>puje po stwierdzeniu zgodno</w:t>
      </w:r>
      <w:r w:rsidRPr="00EA6701">
        <w:rPr>
          <w:rFonts w:asciiTheme="minorHAnsi" w:hAnsiTheme="minorHAnsi" w:hint="eastAsia"/>
          <w:sz w:val="22"/>
          <w:szCs w:val="22"/>
        </w:rPr>
        <w:t>ś</w:t>
      </w:r>
      <w:r w:rsidRPr="00EA6701">
        <w:rPr>
          <w:rFonts w:asciiTheme="minorHAnsi" w:hAnsiTheme="minorHAnsi"/>
          <w:sz w:val="22"/>
          <w:szCs w:val="22"/>
        </w:rPr>
        <w:t>ci ich wykonania z zamówieniem, którego przedmiot okre</w:t>
      </w:r>
      <w:r w:rsidRPr="00EA6701">
        <w:rPr>
          <w:rFonts w:asciiTheme="minorHAnsi" w:hAnsiTheme="minorHAnsi" w:hint="eastAsia"/>
          <w:sz w:val="22"/>
          <w:szCs w:val="22"/>
        </w:rPr>
        <w:t>ś</w:t>
      </w:r>
      <w:r w:rsidRPr="00EA6701">
        <w:rPr>
          <w:rFonts w:asciiTheme="minorHAnsi" w:hAnsiTheme="minorHAnsi"/>
          <w:sz w:val="22"/>
          <w:szCs w:val="22"/>
        </w:rPr>
        <w:t xml:space="preserve">la </w:t>
      </w:r>
      <w:r>
        <w:rPr>
          <w:rFonts w:asciiTheme="minorHAnsi" w:hAnsiTheme="minorHAnsi"/>
          <w:sz w:val="22"/>
          <w:szCs w:val="22"/>
        </w:rPr>
        <w:t>przedmiar</w:t>
      </w:r>
      <w:r w:rsidRPr="00EA6701">
        <w:rPr>
          <w:rFonts w:asciiTheme="minorHAnsi" w:hAnsiTheme="minorHAnsi"/>
          <w:sz w:val="22"/>
          <w:szCs w:val="22"/>
        </w:rPr>
        <w:t xml:space="preserve"> a także dokumentacja powykonawcza, w której podane s</w:t>
      </w:r>
      <w:r w:rsidRPr="00EA6701">
        <w:rPr>
          <w:rFonts w:asciiTheme="minorHAnsi" w:hAnsiTheme="minorHAnsi" w:hint="eastAsia"/>
          <w:sz w:val="22"/>
          <w:szCs w:val="22"/>
        </w:rPr>
        <w:t>ą</w:t>
      </w:r>
      <w:r w:rsidRPr="00EA6701">
        <w:rPr>
          <w:rFonts w:asciiTheme="minorHAnsi" w:hAnsiTheme="minorHAnsi"/>
          <w:sz w:val="22"/>
          <w:szCs w:val="22"/>
        </w:rPr>
        <w:t xml:space="preserve"> uzgodnione zmiany dokonane podczas prac. Zgodno</w:t>
      </w:r>
      <w:r w:rsidRPr="00EA6701">
        <w:rPr>
          <w:rFonts w:asciiTheme="minorHAnsi" w:hAnsiTheme="minorHAnsi" w:hint="eastAsia"/>
          <w:sz w:val="22"/>
          <w:szCs w:val="22"/>
        </w:rPr>
        <w:t>ść</w:t>
      </w:r>
      <w:r w:rsidRPr="00EA6701">
        <w:rPr>
          <w:rFonts w:asciiTheme="minorHAnsi" w:hAnsiTheme="minorHAnsi"/>
          <w:sz w:val="22"/>
          <w:szCs w:val="22"/>
        </w:rPr>
        <w:t xml:space="preserve"> wykonania wykładzin stwierdza si</w:t>
      </w:r>
      <w:r w:rsidRPr="00EA6701">
        <w:rPr>
          <w:rFonts w:asciiTheme="minorHAnsi" w:hAnsiTheme="minorHAnsi" w:hint="eastAsia"/>
          <w:sz w:val="22"/>
          <w:szCs w:val="22"/>
        </w:rPr>
        <w:t>ę</w:t>
      </w:r>
      <w:r w:rsidRPr="00EA6701">
        <w:rPr>
          <w:rFonts w:asciiTheme="minorHAnsi" w:hAnsiTheme="minorHAnsi"/>
          <w:sz w:val="22"/>
          <w:szCs w:val="22"/>
        </w:rPr>
        <w:t xml:space="preserve"> na podstawie porównania wyników bada</w:t>
      </w:r>
      <w:r w:rsidRPr="00EA6701">
        <w:rPr>
          <w:rFonts w:asciiTheme="minorHAnsi" w:hAnsiTheme="minorHAnsi" w:hint="eastAsia"/>
          <w:sz w:val="22"/>
          <w:szCs w:val="22"/>
        </w:rPr>
        <w:t>ń</w:t>
      </w:r>
      <w:r w:rsidRPr="00EA6701">
        <w:rPr>
          <w:rFonts w:asciiTheme="minorHAnsi" w:hAnsiTheme="minorHAnsi"/>
          <w:sz w:val="22"/>
          <w:szCs w:val="22"/>
        </w:rPr>
        <w:t xml:space="preserve"> kontrolnych wymienionych w pkt 6 z wymaganiami i tolerancjami podanymi w </w:t>
      </w:r>
      <w:r w:rsidRPr="00EA6701">
        <w:rPr>
          <w:rFonts w:asciiTheme="minorHAnsi" w:hAnsiTheme="minorHAnsi"/>
          <w:sz w:val="22"/>
          <w:szCs w:val="22"/>
        </w:rPr>
        <w:lastRenderedPageBreak/>
        <w:t>pozostałych punktach. Wykładziny powinny by</w:t>
      </w:r>
      <w:r w:rsidRPr="00EA6701">
        <w:rPr>
          <w:rFonts w:asciiTheme="minorHAnsi" w:hAnsiTheme="minorHAnsi" w:hint="eastAsia"/>
          <w:sz w:val="22"/>
          <w:szCs w:val="22"/>
        </w:rPr>
        <w:t>ć</w:t>
      </w:r>
      <w:r w:rsidRPr="00EA6701">
        <w:rPr>
          <w:rFonts w:asciiTheme="minorHAnsi" w:hAnsiTheme="minorHAnsi"/>
          <w:sz w:val="22"/>
          <w:szCs w:val="22"/>
        </w:rPr>
        <w:t xml:space="preserve"> odebrane, je</w:t>
      </w:r>
      <w:r w:rsidRPr="00EA6701">
        <w:rPr>
          <w:rFonts w:asciiTheme="minorHAnsi" w:hAnsiTheme="minorHAnsi" w:hint="eastAsia"/>
          <w:sz w:val="22"/>
          <w:szCs w:val="22"/>
        </w:rPr>
        <w:t>ś</w:t>
      </w:r>
      <w:r w:rsidRPr="00EA6701">
        <w:rPr>
          <w:rFonts w:asciiTheme="minorHAnsi" w:hAnsiTheme="minorHAnsi"/>
          <w:sz w:val="22"/>
          <w:szCs w:val="22"/>
        </w:rPr>
        <w:t>li wszystkie wyniki bada</w:t>
      </w:r>
      <w:r w:rsidRPr="00EA6701">
        <w:rPr>
          <w:rFonts w:asciiTheme="minorHAnsi" w:hAnsiTheme="minorHAnsi" w:hint="eastAsia"/>
          <w:sz w:val="22"/>
          <w:szCs w:val="22"/>
        </w:rPr>
        <w:t>ń</w:t>
      </w:r>
      <w:r w:rsidRPr="00EA6701">
        <w:rPr>
          <w:rFonts w:asciiTheme="minorHAnsi" w:hAnsiTheme="minorHAnsi"/>
          <w:sz w:val="22"/>
          <w:szCs w:val="22"/>
        </w:rPr>
        <w:t xml:space="preserve"> kontrolnych s</w:t>
      </w:r>
      <w:r w:rsidRPr="00EA6701">
        <w:rPr>
          <w:rFonts w:asciiTheme="minorHAnsi" w:hAnsiTheme="minorHAnsi" w:hint="eastAsia"/>
          <w:sz w:val="22"/>
          <w:szCs w:val="22"/>
        </w:rPr>
        <w:t>ą</w:t>
      </w:r>
      <w:r w:rsidRPr="00EA6701">
        <w:rPr>
          <w:rFonts w:asciiTheme="minorHAnsi" w:hAnsiTheme="minorHAnsi"/>
          <w:sz w:val="22"/>
          <w:szCs w:val="22"/>
        </w:rPr>
        <w:t xml:space="preserve"> pozytywne.</w:t>
      </w:r>
    </w:p>
    <w:p w:rsidR="00BA6123" w:rsidRPr="002664D2" w:rsidRDefault="00BA6123" w:rsidP="00BA6123">
      <w:pPr>
        <w:ind w:right="32"/>
        <w:rPr>
          <w:rFonts w:asciiTheme="minorHAnsi" w:hAnsiTheme="minorHAnsi" w:cs="Arial"/>
          <w:sz w:val="22"/>
          <w:szCs w:val="22"/>
        </w:rPr>
      </w:pPr>
      <w:r w:rsidRPr="002664D2">
        <w:rPr>
          <w:rFonts w:asciiTheme="minorHAnsi" w:hAnsiTheme="minorHAnsi" w:cs="Arial"/>
          <w:sz w:val="22"/>
          <w:szCs w:val="22"/>
        </w:rPr>
        <w:t>Odbiór powinien obejmowa</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sprawdzenie:</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wygl</w:t>
      </w:r>
      <w:r w:rsidRPr="002664D2">
        <w:rPr>
          <w:rFonts w:asciiTheme="minorHAnsi" w:hAnsiTheme="minorHAnsi" w:cstheme="minorHAnsi" w:hint="eastAsia"/>
        </w:rPr>
        <w:t>ą</w:t>
      </w:r>
      <w:r w:rsidRPr="002664D2">
        <w:rPr>
          <w:rFonts w:asciiTheme="minorHAnsi" w:hAnsiTheme="minorHAnsi" w:cstheme="minorHAnsi"/>
        </w:rPr>
        <w:t>du zewn</w:t>
      </w:r>
      <w:r w:rsidRPr="002664D2">
        <w:rPr>
          <w:rFonts w:asciiTheme="minorHAnsi" w:hAnsiTheme="minorHAnsi" w:cstheme="minorHAnsi" w:hint="eastAsia"/>
        </w:rPr>
        <w:t>ę</w:t>
      </w:r>
      <w:r w:rsidRPr="002664D2">
        <w:rPr>
          <w:rFonts w:asciiTheme="minorHAnsi" w:hAnsiTheme="minorHAnsi" w:cstheme="minorHAnsi"/>
        </w:rPr>
        <w:t>trznego przez ocen</w:t>
      </w:r>
      <w:r w:rsidRPr="002664D2">
        <w:rPr>
          <w:rFonts w:asciiTheme="minorHAnsi" w:hAnsiTheme="minorHAnsi" w:cstheme="minorHAnsi" w:hint="eastAsia"/>
        </w:rPr>
        <w:t>ę</w:t>
      </w:r>
      <w:r w:rsidRPr="002664D2">
        <w:rPr>
          <w:rFonts w:asciiTheme="minorHAnsi" w:hAnsiTheme="minorHAnsi" w:cstheme="minorHAnsi"/>
        </w:rPr>
        <w:t xml:space="preserve"> wzrokow</w:t>
      </w:r>
      <w:r w:rsidRPr="002664D2">
        <w:rPr>
          <w:rFonts w:asciiTheme="minorHAnsi" w:hAnsiTheme="minorHAnsi" w:cstheme="minorHAnsi" w:hint="eastAsia"/>
        </w:rPr>
        <w:t>ą</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prawidłowo</w:t>
      </w:r>
      <w:r w:rsidRPr="002664D2">
        <w:rPr>
          <w:rFonts w:asciiTheme="minorHAnsi" w:hAnsiTheme="minorHAnsi" w:cstheme="minorHAnsi" w:hint="eastAsia"/>
        </w:rPr>
        <w:t>ś</w:t>
      </w:r>
      <w:r w:rsidRPr="002664D2">
        <w:rPr>
          <w:rFonts w:asciiTheme="minorHAnsi" w:hAnsiTheme="minorHAnsi" w:cstheme="minorHAnsi"/>
        </w:rPr>
        <w:t>ci ukształtowania powierzchni,</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poł</w:t>
      </w:r>
      <w:r w:rsidRPr="002664D2">
        <w:rPr>
          <w:rFonts w:asciiTheme="minorHAnsi" w:hAnsiTheme="minorHAnsi" w:cstheme="minorHAnsi" w:hint="eastAsia"/>
        </w:rPr>
        <w:t>ą</w:t>
      </w:r>
      <w:r w:rsidRPr="002664D2">
        <w:rPr>
          <w:rFonts w:asciiTheme="minorHAnsi" w:hAnsiTheme="minorHAnsi" w:cstheme="minorHAnsi"/>
        </w:rPr>
        <w:t>czenia posadzki z podłożem</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wyko</w:t>
      </w:r>
      <w:r w:rsidRPr="002664D2">
        <w:rPr>
          <w:rFonts w:asciiTheme="minorHAnsi" w:hAnsiTheme="minorHAnsi" w:cstheme="minorHAnsi" w:hint="eastAsia"/>
        </w:rPr>
        <w:t>ń</w:t>
      </w:r>
      <w:r w:rsidRPr="002664D2">
        <w:rPr>
          <w:rFonts w:asciiTheme="minorHAnsi" w:hAnsiTheme="minorHAnsi" w:cstheme="minorHAnsi"/>
        </w:rPr>
        <w:t>czenia posadzki i prawidłowo</w:t>
      </w:r>
      <w:r w:rsidRPr="002664D2">
        <w:rPr>
          <w:rFonts w:asciiTheme="minorHAnsi" w:hAnsiTheme="minorHAnsi" w:cstheme="minorHAnsi" w:hint="eastAsia"/>
        </w:rPr>
        <w:t>ś</w:t>
      </w:r>
      <w:r w:rsidRPr="002664D2">
        <w:rPr>
          <w:rFonts w:asciiTheme="minorHAnsi" w:hAnsiTheme="minorHAnsi" w:cstheme="minorHAnsi"/>
        </w:rPr>
        <w:t>ci zamocowania listew podłogowych</w:t>
      </w:r>
    </w:p>
    <w:p w:rsidR="00BA6123" w:rsidRPr="002664D2" w:rsidRDefault="00BA6123" w:rsidP="00BA6123">
      <w:pPr>
        <w:ind w:right="32"/>
        <w:rPr>
          <w:rFonts w:asciiTheme="minorHAnsi" w:hAnsiTheme="minorHAnsi" w:cs="Arial"/>
          <w:sz w:val="22"/>
          <w:szCs w:val="22"/>
        </w:rPr>
      </w:pPr>
      <w:r w:rsidRPr="002664D2">
        <w:rPr>
          <w:rFonts w:asciiTheme="minorHAnsi" w:hAnsiTheme="minorHAnsi" w:cs="Arial"/>
          <w:sz w:val="22"/>
          <w:szCs w:val="22"/>
        </w:rPr>
        <w:t>Odbiór gotowych posadzek powinien by</w:t>
      </w:r>
      <w:r w:rsidRPr="002664D2">
        <w:rPr>
          <w:rFonts w:asciiTheme="minorHAnsi" w:hAnsiTheme="minorHAnsi" w:cs="Arial" w:hint="eastAsia"/>
          <w:sz w:val="22"/>
          <w:szCs w:val="22"/>
        </w:rPr>
        <w:t>ć</w:t>
      </w:r>
      <w:r w:rsidRPr="002664D2">
        <w:rPr>
          <w:rFonts w:asciiTheme="minorHAnsi" w:hAnsiTheme="minorHAnsi" w:cs="Arial"/>
          <w:sz w:val="22"/>
          <w:szCs w:val="22"/>
        </w:rPr>
        <w:t xml:space="preserve"> potwierdzony protokołem, który zawiera:</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ocen</w:t>
      </w:r>
      <w:r w:rsidRPr="002664D2">
        <w:rPr>
          <w:rFonts w:asciiTheme="minorHAnsi" w:hAnsiTheme="minorHAnsi" w:cstheme="minorHAnsi" w:hint="eastAsia"/>
        </w:rPr>
        <w:t>ę</w:t>
      </w:r>
      <w:r w:rsidRPr="002664D2">
        <w:rPr>
          <w:rFonts w:asciiTheme="minorHAnsi" w:hAnsiTheme="minorHAnsi" w:cstheme="minorHAnsi"/>
        </w:rPr>
        <w:t xml:space="preserve"> wyników bada</w:t>
      </w:r>
      <w:r w:rsidRPr="002664D2">
        <w:rPr>
          <w:rFonts w:asciiTheme="minorHAnsi" w:hAnsiTheme="minorHAnsi" w:cstheme="minorHAnsi" w:hint="eastAsia"/>
        </w:rPr>
        <w:t>ń</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wykaz wad i usterek ze wskazaniem możliwości usuni</w:t>
      </w:r>
      <w:r w:rsidRPr="002664D2">
        <w:rPr>
          <w:rFonts w:asciiTheme="minorHAnsi" w:hAnsiTheme="minorHAnsi" w:cstheme="minorHAnsi" w:hint="eastAsia"/>
        </w:rPr>
        <w:t>ę</w:t>
      </w:r>
      <w:r w:rsidRPr="002664D2">
        <w:rPr>
          <w:rFonts w:asciiTheme="minorHAnsi" w:hAnsiTheme="minorHAnsi" w:cstheme="minorHAnsi"/>
        </w:rPr>
        <w:t>cia.</w:t>
      </w:r>
    </w:p>
    <w:p w:rsidR="00BA6123" w:rsidRPr="002664D2"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2664D2">
        <w:rPr>
          <w:rFonts w:asciiTheme="minorHAnsi" w:hAnsiTheme="minorHAnsi" w:cstheme="minorHAnsi"/>
        </w:rPr>
        <w:t>stwierdzenia zgodno</w:t>
      </w:r>
      <w:r w:rsidRPr="002664D2">
        <w:rPr>
          <w:rFonts w:asciiTheme="minorHAnsi" w:hAnsiTheme="minorHAnsi" w:cstheme="minorHAnsi" w:hint="eastAsia"/>
        </w:rPr>
        <w:t>ś</w:t>
      </w:r>
      <w:r w:rsidRPr="002664D2">
        <w:rPr>
          <w:rFonts w:asciiTheme="minorHAnsi" w:hAnsiTheme="minorHAnsi" w:cstheme="minorHAnsi"/>
        </w:rPr>
        <w:t>ci lub niezgodno</w:t>
      </w:r>
      <w:r w:rsidRPr="002664D2">
        <w:rPr>
          <w:rFonts w:asciiTheme="minorHAnsi" w:hAnsiTheme="minorHAnsi" w:cstheme="minorHAnsi" w:hint="eastAsia"/>
        </w:rPr>
        <w:t>ś</w:t>
      </w:r>
      <w:r w:rsidRPr="002664D2">
        <w:rPr>
          <w:rFonts w:asciiTheme="minorHAnsi" w:hAnsiTheme="minorHAnsi" w:cstheme="minorHAnsi"/>
        </w:rPr>
        <w:t>ci wykonania z zamówieniem.</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ocenę wyglądu zewnętrznego,</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sprawdzenie prawidłowości ukształtowania powierzchni,</w:t>
      </w:r>
    </w:p>
    <w:p w:rsidR="00BA6123" w:rsidRPr="00D9683B"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rPr>
      </w:pPr>
      <w:r w:rsidRPr="00D9683B">
        <w:rPr>
          <w:rFonts w:asciiTheme="minorHAnsi" w:hAnsiTheme="minorHAnsi" w:cstheme="minorHAnsi"/>
        </w:rPr>
        <w:t>sprawdzenie połączenia posadzki z podkładem,</w:t>
      </w:r>
    </w:p>
    <w:p w:rsidR="00BA6123" w:rsidRDefault="00BA6123" w:rsidP="00CC39EB">
      <w:pPr>
        <w:pStyle w:val="Akapitzlist"/>
        <w:numPr>
          <w:ilvl w:val="0"/>
          <w:numId w:val="31"/>
        </w:numPr>
        <w:autoSpaceDE w:val="0"/>
        <w:autoSpaceDN w:val="0"/>
        <w:adjustRightInd w:val="0"/>
        <w:spacing w:after="0" w:line="240" w:lineRule="auto"/>
        <w:rPr>
          <w:rFonts w:asciiTheme="minorHAnsi" w:hAnsiTheme="minorHAnsi" w:cstheme="minorHAnsi"/>
          <w:lang w:eastAsia="ar-SA"/>
        </w:rPr>
      </w:pPr>
      <w:r w:rsidRPr="00D9683B">
        <w:rPr>
          <w:rFonts w:asciiTheme="minorHAnsi" w:hAnsiTheme="minorHAnsi" w:cstheme="minorHAnsi"/>
        </w:rPr>
        <w:t>ocenę prawidłowości</w:t>
      </w:r>
      <w:r w:rsidRPr="00D9683B">
        <w:rPr>
          <w:rFonts w:asciiTheme="minorHAnsi" w:hAnsiTheme="minorHAnsi" w:cstheme="minorHAnsi"/>
          <w:lang w:eastAsia="ar-SA"/>
        </w:rPr>
        <w:t xml:space="preserve"> osadzenia elementów dodatkowych w posadzce.</w:t>
      </w:r>
    </w:p>
    <w:p w:rsidR="00BA6123" w:rsidRPr="00D9683B" w:rsidRDefault="00BA6123" w:rsidP="00BA6123">
      <w:pPr>
        <w:rPr>
          <w:rFonts w:asciiTheme="minorHAnsi" w:hAnsiTheme="minorHAnsi" w:cstheme="minorHAnsi"/>
          <w:sz w:val="22"/>
          <w:szCs w:val="22"/>
          <w:lang w:eastAsia="ar-SA"/>
        </w:rPr>
      </w:pPr>
      <w:r w:rsidRPr="00D9683B">
        <w:rPr>
          <w:rFonts w:asciiTheme="minorHAnsi" w:hAnsiTheme="minorHAnsi" w:cstheme="minorHAnsi"/>
          <w:sz w:val="22"/>
          <w:szCs w:val="22"/>
          <w:lang w:eastAsia="ar-SA"/>
        </w:rPr>
        <w:t>Dopuszczalne tolerancje:</w:t>
      </w:r>
    </w:p>
    <w:p w:rsidR="00BA6123" w:rsidRPr="00D9683B" w:rsidRDefault="00BA6123" w:rsidP="00CC39EB">
      <w:pPr>
        <w:pStyle w:val="Akapitzlist"/>
        <w:numPr>
          <w:ilvl w:val="0"/>
          <w:numId w:val="29"/>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odchylenie powierzchni podkładu lub posadzki od płaszczyzny nie może przekraczać 2 mm/m i </w:t>
      </w:r>
      <w:smartTag w:uri="urn:schemas-microsoft-com:office:smarttags" w:element="metricconverter">
        <w:smartTagPr>
          <w:attr w:name="ProductID" w:val="5 mm"/>
        </w:smartTagPr>
        <w:r w:rsidRPr="00D9683B">
          <w:rPr>
            <w:rFonts w:asciiTheme="minorHAnsi" w:hAnsiTheme="minorHAnsi" w:cstheme="minorHAnsi"/>
            <w:lang w:eastAsia="ar-SA"/>
          </w:rPr>
          <w:t>5 mm</w:t>
        </w:r>
      </w:smartTag>
      <w:r w:rsidRPr="00D9683B">
        <w:rPr>
          <w:rFonts w:asciiTheme="minorHAnsi" w:hAnsiTheme="minorHAnsi" w:cstheme="minorHAnsi"/>
          <w:lang w:eastAsia="ar-SA"/>
        </w:rPr>
        <w:t xml:space="preserve"> na całej długości lub szerokości pomieszczenia,</w:t>
      </w:r>
    </w:p>
    <w:p w:rsidR="00BA6123" w:rsidRPr="00D9683B" w:rsidRDefault="00BA6123" w:rsidP="00CC39EB">
      <w:pPr>
        <w:pStyle w:val="Akapitzlist"/>
        <w:numPr>
          <w:ilvl w:val="0"/>
          <w:numId w:val="29"/>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prześwit pomiędzy dwumetrową łata przyłożoną w dowolnym miejscu nie może być większy niż </w:t>
      </w:r>
      <w:smartTag w:uri="urn:schemas-microsoft-com:office:smarttags" w:element="metricconverter">
        <w:smartTagPr>
          <w:attr w:name="ProductID" w:val="5 mm"/>
        </w:smartTagPr>
        <w:r w:rsidRPr="00D9683B">
          <w:rPr>
            <w:rFonts w:asciiTheme="minorHAnsi" w:hAnsiTheme="minorHAnsi" w:cstheme="minorHAnsi"/>
            <w:lang w:eastAsia="ar-SA"/>
          </w:rPr>
          <w:t>5 mm</w:t>
        </w:r>
      </w:smartTag>
      <w:r w:rsidRPr="00D9683B">
        <w:rPr>
          <w:rFonts w:asciiTheme="minorHAnsi" w:hAnsiTheme="minorHAnsi" w:cstheme="minorHAnsi"/>
          <w:lang w:eastAsia="ar-SA"/>
        </w:rPr>
        <w:t>,</w:t>
      </w:r>
    </w:p>
    <w:p w:rsidR="00BA6123" w:rsidRPr="00D9683B" w:rsidRDefault="00BA6123" w:rsidP="00CC39EB">
      <w:pPr>
        <w:pStyle w:val="Akapitzlist"/>
        <w:numPr>
          <w:ilvl w:val="0"/>
          <w:numId w:val="29"/>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 xml:space="preserve">odchylenie spoiny od linii prostej nie może być większe niż 1 mm/m lub </w:t>
      </w:r>
      <w:smartTag w:uri="urn:schemas-microsoft-com:office:smarttags" w:element="metricconverter">
        <w:smartTagPr>
          <w:attr w:name="ProductID" w:val="5 mm"/>
        </w:smartTagPr>
        <w:r w:rsidRPr="00D9683B">
          <w:rPr>
            <w:rFonts w:asciiTheme="minorHAnsi" w:hAnsiTheme="minorHAnsi" w:cstheme="minorHAnsi"/>
            <w:lang w:eastAsia="ar-SA"/>
          </w:rPr>
          <w:t>5 mm</w:t>
        </w:r>
      </w:smartTag>
      <w:r w:rsidRPr="00D9683B">
        <w:rPr>
          <w:rFonts w:asciiTheme="minorHAnsi" w:hAnsiTheme="minorHAnsi" w:cstheme="minorHAnsi"/>
          <w:lang w:eastAsia="ar-SA"/>
        </w:rPr>
        <w:t xml:space="preserve"> na całej długości spoiny w pomieszczeniu</w:t>
      </w:r>
    </w:p>
    <w:p w:rsidR="00BA6123" w:rsidRPr="002A6A4C" w:rsidRDefault="00BA6123"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b/>
          <w:bCs/>
        </w:rPr>
      </w:pPr>
      <w:r w:rsidRPr="002A6A4C">
        <w:rPr>
          <w:rFonts w:asciiTheme="minorHAnsi" w:hAnsiTheme="minorHAnsi"/>
          <w:b/>
          <w:bCs/>
        </w:rPr>
        <w:t>PODSTAWA PŁATNOŚCI</w:t>
      </w:r>
    </w:p>
    <w:p w:rsidR="00BA6123" w:rsidRDefault="00BA6123" w:rsidP="00BA6123">
      <w:pPr>
        <w:tabs>
          <w:tab w:val="clear" w:pos="360"/>
          <w:tab w:val="num" w:pos="0"/>
        </w:tabs>
        <w:ind w:left="0" w:firstLine="284"/>
        <w:rPr>
          <w:rFonts w:asciiTheme="minorHAnsi" w:hAnsiTheme="minorHAnsi"/>
          <w:sz w:val="22"/>
          <w:szCs w:val="22"/>
        </w:rPr>
      </w:pPr>
      <w:r w:rsidRPr="00CF237C">
        <w:rPr>
          <w:rFonts w:asciiTheme="minorHAnsi" w:hAnsiTheme="minorHAnsi"/>
          <w:sz w:val="22"/>
          <w:szCs w:val="22"/>
        </w:rPr>
        <w:t>Ogólne ustalenia dotyczące po</w:t>
      </w:r>
      <w:r>
        <w:rPr>
          <w:rFonts w:asciiTheme="minorHAnsi" w:hAnsiTheme="minorHAnsi"/>
          <w:sz w:val="22"/>
          <w:szCs w:val="22"/>
        </w:rPr>
        <w:t>dstawy płatności podano w ST B-</w:t>
      </w:r>
      <w:r w:rsidRPr="00CF237C">
        <w:rPr>
          <w:rFonts w:asciiTheme="minorHAnsi" w:hAnsiTheme="minorHAnsi"/>
          <w:sz w:val="22"/>
          <w:szCs w:val="22"/>
        </w:rPr>
        <w:t>00.00 „Wymagania ogólne"</w:t>
      </w:r>
      <w:r w:rsidR="00B71B3B">
        <w:rPr>
          <w:rFonts w:asciiTheme="minorHAnsi" w:hAnsiTheme="minorHAnsi"/>
          <w:sz w:val="22"/>
          <w:szCs w:val="22"/>
        </w:rPr>
        <w:t>.</w:t>
      </w:r>
    </w:p>
    <w:p w:rsidR="00BA6123" w:rsidRPr="002A6A4C" w:rsidRDefault="00BA6123" w:rsidP="00CC39EB">
      <w:pPr>
        <w:pStyle w:val="Akapitzlist"/>
        <w:numPr>
          <w:ilvl w:val="1"/>
          <w:numId w:val="34"/>
        </w:numPr>
        <w:tabs>
          <w:tab w:val="left" w:pos="426"/>
        </w:tabs>
        <w:spacing w:after="0" w:line="240" w:lineRule="auto"/>
        <w:ind w:left="426" w:right="32" w:hanging="426"/>
        <w:rPr>
          <w:rFonts w:asciiTheme="minorHAnsi" w:hAnsiTheme="minorHAnsi"/>
          <w:b/>
          <w:bCs/>
        </w:rPr>
      </w:pPr>
      <w:r w:rsidRPr="002A6A4C">
        <w:rPr>
          <w:rFonts w:asciiTheme="minorHAnsi" w:hAnsiTheme="minorHAnsi"/>
          <w:b/>
          <w:bCs/>
        </w:rPr>
        <w:t>Cena i szczegółowy zakres robót wykonania robót obejmuje</w:t>
      </w:r>
      <w:r w:rsidR="00EE07F1">
        <w:rPr>
          <w:rFonts w:asciiTheme="minorHAnsi" w:hAnsiTheme="minorHAnsi"/>
          <w:b/>
          <w:bCs/>
        </w:rPr>
        <w:t>, w szczególności</w:t>
      </w:r>
      <w:r w:rsidRPr="002A6A4C">
        <w:rPr>
          <w:rFonts w:asciiTheme="minorHAnsi" w:hAnsiTheme="minorHAnsi"/>
          <w:b/>
          <w:bCs/>
        </w:rPr>
        <w:t>:</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przygotowanie stanowiska roboczego</w:t>
      </w:r>
    </w:p>
    <w:p w:rsidR="00BA6123" w:rsidRPr="002A6A4C" w:rsidRDefault="00BA6123" w:rsidP="00CC39EB">
      <w:pPr>
        <w:numPr>
          <w:ilvl w:val="0"/>
          <w:numId w:val="25"/>
        </w:numPr>
        <w:tabs>
          <w:tab w:val="left" w:pos="1429"/>
        </w:tabs>
        <w:suppressAutoHyphens/>
        <w:autoSpaceDE w:val="0"/>
        <w:ind w:left="720"/>
        <w:rPr>
          <w:rFonts w:asciiTheme="minorHAnsi" w:hAnsiTheme="minorHAnsi"/>
          <w:sz w:val="22"/>
          <w:szCs w:val="22"/>
        </w:rPr>
      </w:pPr>
      <w:r w:rsidRPr="002A6A4C">
        <w:rPr>
          <w:rFonts w:asciiTheme="minorHAnsi" w:hAnsiTheme="minorHAnsi"/>
          <w:sz w:val="22"/>
          <w:szCs w:val="22"/>
        </w:rPr>
        <w:t>zakup materiałów i ich transport na miejsce wbudowania</w:t>
      </w:r>
    </w:p>
    <w:p w:rsidR="00BA6123" w:rsidRPr="002A6A4C" w:rsidRDefault="00BA6123" w:rsidP="00CC39EB">
      <w:pPr>
        <w:numPr>
          <w:ilvl w:val="0"/>
          <w:numId w:val="25"/>
        </w:numPr>
        <w:tabs>
          <w:tab w:val="left" w:pos="1429"/>
        </w:tabs>
        <w:suppressAutoHyphens/>
        <w:autoSpaceDE w:val="0"/>
        <w:ind w:left="720"/>
        <w:rPr>
          <w:rFonts w:asciiTheme="minorHAnsi" w:hAnsiTheme="minorHAnsi"/>
          <w:sz w:val="22"/>
          <w:szCs w:val="22"/>
        </w:rPr>
      </w:pPr>
      <w:r w:rsidRPr="002A6A4C">
        <w:rPr>
          <w:rFonts w:asciiTheme="minorHAnsi" w:hAnsiTheme="minorHAnsi"/>
          <w:sz w:val="22"/>
          <w:szCs w:val="22"/>
        </w:rPr>
        <w:t>transport wewnętrzny materiałów</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dostarczenie materiałów, narzędzi i sprzętu,</w:t>
      </w:r>
    </w:p>
    <w:p w:rsidR="00BA6123"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przygotowanie i oczyszczenie podłoż</w:t>
      </w:r>
      <w:r>
        <w:rPr>
          <w:rFonts w:asciiTheme="minorHAnsi" w:hAnsiTheme="minorHAnsi"/>
          <w:sz w:val="22"/>
          <w:szCs w:val="22"/>
        </w:rPr>
        <w:t>a</w:t>
      </w:r>
      <w:r w:rsidRPr="000F19F6">
        <w:rPr>
          <w:rFonts w:asciiTheme="minorHAnsi" w:hAnsiTheme="minorHAnsi"/>
          <w:sz w:val="22"/>
          <w:szCs w:val="22"/>
        </w:rPr>
        <w:t>,</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 xml:space="preserve">ułożenie </w:t>
      </w:r>
      <w:r>
        <w:rPr>
          <w:rFonts w:asciiTheme="minorHAnsi" w:hAnsiTheme="minorHAnsi"/>
          <w:sz w:val="22"/>
          <w:szCs w:val="22"/>
        </w:rPr>
        <w:t>posadzek</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uporządkowanie miejsca wykonywania robót,</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usunięcie pozostałości , resztek i odpadów materiałów,</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likwidacje stanowiska roboczego,</w:t>
      </w:r>
    </w:p>
    <w:p w:rsidR="00BA6123" w:rsidRPr="000F19F6" w:rsidRDefault="00BA6123" w:rsidP="00CC39EB">
      <w:pPr>
        <w:numPr>
          <w:ilvl w:val="0"/>
          <w:numId w:val="25"/>
        </w:numPr>
        <w:tabs>
          <w:tab w:val="left" w:pos="1429"/>
        </w:tabs>
        <w:suppressAutoHyphens/>
        <w:autoSpaceDE w:val="0"/>
        <w:ind w:left="720"/>
        <w:rPr>
          <w:rFonts w:asciiTheme="minorHAnsi" w:hAnsiTheme="minorHAnsi"/>
          <w:sz w:val="22"/>
          <w:szCs w:val="22"/>
        </w:rPr>
      </w:pPr>
      <w:r w:rsidRPr="000F19F6">
        <w:rPr>
          <w:rFonts w:asciiTheme="minorHAnsi" w:hAnsiTheme="minorHAnsi"/>
          <w:sz w:val="22"/>
          <w:szCs w:val="22"/>
        </w:rPr>
        <w:t>utylizację opakowań i resztek materiałów zgodnie ze wskazaniami ich producentów</w:t>
      </w:r>
    </w:p>
    <w:p w:rsidR="00BA6123" w:rsidRPr="002A6A4C" w:rsidRDefault="00BA6123" w:rsidP="00CC39EB">
      <w:pPr>
        <w:numPr>
          <w:ilvl w:val="0"/>
          <w:numId w:val="25"/>
        </w:numPr>
        <w:tabs>
          <w:tab w:val="left" w:pos="1429"/>
        </w:tabs>
        <w:suppressAutoHyphens/>
        <w:autoSpaceDE w:val="0"/>
        <w:ind w:left="720"/>
        <w:rPr>
          <w:rFonts w:asciiTheme="minorHAnsi" w:hAnsiTheme="minorHAnsi"/>
          <w:sz w:val="22"/>
          <w:szCs w:val="22"/>
        </w:rPr>
      </w:pPr>
      <w:r w:rsidRPr="002A6A4C">
        <w:rPr>
          <w:rFonts w:asciiTheme="minorHAnsi" w:hAnsiTheme="minorHAnsi"/>
          <w:sz w:val="22"/>
          <w:szCs w:val="22"/>
        </w:rPr>
        <w:t>wykonanie prac pielęgnacyjnych</w:t>
      </w:r>
    </w:p>
    <w:p w:rsidR="00BA6123" w:rsidRPr="002A6A4C" w:rsidRDefault="008A5098" w:rsidP="00CC39EB">
      <w:pPr>
        <w:pStyle w:val="Akapitzlist"/>
        <w:keepNext/>
        <w:keepLines/>
        <w:numPr>
          <w:ilvl w:val="0"/>
          <w:numId w:val="34"/>
        </w:numPr>
        <w:tabs>
          <w:tab w:val="left" w:pos="294"/>
        </w:tabs>
        <w:spacing w:after="0" w:line="240" w:lineRule="auto"/>
        <w:ind w:left="284" w:right="32" w:hanging="284"/>
        <w:outlineLvl w:val="6"/>
        <w:rPr>
          <w:rFonts w:asciiTheme="minorHAnsi" w:hAnsiTheme="minorHAnsi"/>
          <w:b/>
          <w:bCs/>
        </w:rPr>
      </w:pPr>
      <w:r>
        <w:rPr>
          <w:rFonts w:asciiTheme="minorHAnsi" w:hAnsiTheme="minorHAnsi"/>
          <w:b/>
          <w:bCs/>
        </w:rPr>
        <w:t>Dokumenty odniesienia</w:t>
      </w:r>
    </w:p>
    <w:p w:rsidR="00BA6123" w:rsidRPr="00D9683B" w:rsidRDefault="00AC798D" w:rsidP="00CC39EB">
      <w:pPr>
        <w:pStyle w:val="Akapitzlist"/>
        <w:numPr>
          <w:ilvl w:val="1"/>
          <w:numId w:val="34"/>
        </w:numPr>
        <w:tabs>
          <w:tab w:val="left" w:pos="426"/>
        </w:tabs>
        <w:spacing w:after="0" w:line="240" w:lineRule="auto"/>
        <w:ind w:left="426" w:right="32" w:hanging="426"/>
        <w:rPr>
          <w:rFonts w:asciiTheme="minorHAnsi" w:hAnsiTheme="minorHAnsi" w:cstheme="minorHAnsi"/>
          <w:b/>
        </w:rPr>
      </w:pPr>
      <w:r>
        <w:rPr>
          <w:rFonts w:asciiTheme="minorHAnsi" w:hAnsiTheme="minorHAnsi" w:cstheme="minorHAnsi"/>
          <w:b/>
        </w:rPr>
        <w:t>Wykaz norm</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PN-B-89002</w:t>
      </w:r>
      <w:r w:rsidRPr="00D9683B">
        <w:rPr>
          <w:rFonts w:asciiTheme="minorHAnsi" w:hAnsiTheme="minorHAnsi" w:cstheme="minorHAnsi"/>
          <w:lang w:eastAsia="ar-SA"/>
        </w:rPr>
        <w:tab/>
        <w:t>Elementy z tworzyw sztucznych dla budownictwa. Listwy podłogowe z polichlorku winylu.</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PN-B-14501</w:t>
      </w:r>
      <w:r w:rsidRPr="00D9683B">
        <w:rPr>
          <w:rFonts w:asciiTheme="minorHAnsi" w:hAnsiTheme="minorHAnsi" w:cstheme="minorHAnsi"/>
          <w:lang w:eastAsia="ar-SA"/>
        </w:rPr>
        <w:tab/>
        <w:t>Zaprawy budowlane zwykłe.</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PN-B-06251</w:t>
      </w:r>
      <w:r w:rsidRPr="00D9683B">
        <w:rPr>
          <w:rFonts w:asciiTheme="minorHAnsi" w:hAnsiTheme="minorHAnsi" w:cstheme="minorHAnsi"/>
          <w:lang w:eastAsia="ar-SA"/>
        </w:rPr>
        <w:tab/>
        <w:t>Roboty betonowe i żelbetowe. Wymagania techniczne.</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PN-B-04500</w:t>
      </w:r>
      <w:r w:rsidRPr="00D9683B">
        <w:rPr>
          <w:rFonts w:asciiTheme="minorHAnsi" w:hAnsiTheme="minorHAnsi" w:cstheme="minorHAnsi"/>
          <w:lang w:eastAsia="ar-SA"/>
        </w:rPr>
        <w:tab/>
        <w:t>Zaprawy budowlane. Badania cech fizycznych i wytrzymałościowych.</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PN-B-06711</w:t>
      </w:r>
      <w:r w:rsidRPr="00D9683B">
        <w:rPr>
          <w:rFonts w:asciiTheme="minorHAnsi" w:hAnsiTheme="minorHAnsi" w:cstheme="minorHAnsi"/>
          <w:lang w:eastAsia="ar-SA"/>
        </w:rPr>
        <w:tab/>
        <w:t>Kruszywa mineralne. Piaski do zapraw budowlanych.</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PN-B-06256</w:t>
      </w:r>
      <w:r w:rsidRPr="00D9683B">
        <w:rPr>
          <w:rFonts w:asciiTheme="minorHAnsi" w:hAnsiTheme="minorHAnsi" w:cstheme="minorHAnsi"/>
          <w:lang w:eastAsia="ar-SA"/>
        </w:rPr>
        <w:tab/>
        <w:t>Beton odporny na ścieranie.</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649 Elastyczne pokrycia podłogowe- Homogeniczne i heterogeniczne pokrycia podłogowe z polichlorku winylu) – Wymagania</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660-1 Elastyczne pokrycia podłogowe. Wyznaczenie odporności na ścieranie- Cześć 1: Metoda Stuttgart.</w:t>
      </w:r>
    </w:p>
    <w:p w:rsidR="00BA6123" w:rsidRPr="00D9683B"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13813 Podkłady podłogowe oraz materiały do ich wykonania- Materiały - Właściwości i wymagania.</w:t>
      </w:r>
    </w:p>
    <w:p w:rsidR="00BA6123"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D9683B">
        <w:rPr>
          <w:rFonts w:asciiTheme="minorHAnsi" w:hAnsiTheme="minorHAnsi" w:cstheme="minorHAnsi"/>
          <w:lang w:eastAsia="ar-SA"/>
        </w:rPr>
        <w:t>PN-EN 14259 Kleje do wykładzin podłogowych - Wymagania użytkowe mechaniczne i elektryczne</w:t>
      </w:r>
    </w:p>
    <w:p w:rsidR="00BA6123" w:rsidRPr="000F19F6"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0F19F6">
        <w:rPr>
          <w:rFonts w:asciiTheme="minorHAnsi" w:hAnsiTheme="minorHAnsi" w:cstheme="minorHAnsi"/>
          <w:lang w:eastAsia="ar-SA"/>
        </w:rPr>
        <w:t>PN-ISO 6707-1:1994 Budownictwo. Terminologia. Terminy ogólne</w:t>
      </w:r>
    </w:p>
    <w:p w:rsidR="00BA6123" w:rsidRDefault="00BA6123"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sidRPr="000F19F6">
        <w:rPr>
          <w:rFonts w:asciiTheme="minorHAnsi" w:hAnsiTheme="minorHAnsi" w:cstheme="minorHAnsi"/>
          <w:lang w:eastAsia="ar-SA"/>
        </w:rPr>
        <w:lastRenderedPageBreak/>
        <w:t>PN-76/8841-21 Posadzki z wykładzin i tworzyw sztucznych. Wymagania i badania przy odbiorze.</w:t>
      </w:r>
    </w:p>
    <w:p w:rsidR="00AC798D" w:rsidRPr="000F19F6" w:rsidRDefault="00AC798D" w:rsidP="00CC39EB">
      <w:pPr>
        <w:pStyle w:val="Akapitzlist"/>
        <w:numPr>
          <w:ilvl w:val="0"/>
          <w:numId w:val="26"/>
        </w:numPr>
        <w:tabs>
          <w:tab w:val="left" w:pos="426"/>
        </w:tabs>
        <w:suppressAutoHyphens/>
        <w:spacing w:after="0" w:line="240" w:lineRule="auto"/>
        <w:ind w:left="709" w:hanging="425"/>
        <w:rPr>
          <w:rFonts w:asciiTheme="minorHAnsi" w:hAnsiTheme="minorHAnsi" w:cstheme="minorHAnsi"/>
          <w:lang w:eastAsia="ar-SA"/>
        </w:rPr>
      </w:pPr>
      <w:r>
        <w:rPr>
          <w:rFonts w:asciiTheme="minorHAnsi" w:hAnsiTheme="minorHAnsi" w:cstheme="minorHAnsi"/>
          <w:lang w:eastAsia="ar-SA"/>
        </w:rPr>
        <w:t>lub normy równoważne</w:t>
      </w:r>
    </w:p>
    <w:p w:rsidR="00BA6123" w:rsidRDefault="00BA6123" w:rsidP="00BA6123">
      <w:pPr>
        <w:tabs>
          <w:tab w:val="clear" w:pos="360"/>
        </w:tabs>
        <w:ind w:right="32"/>
        <w:rPr>
          <w:rFonts w:cs="Arial"/>
          <w:sz w:val="22"/>
          <w:szCs w:val="22"/>
        </w:rPr>
      </w:pPr>
    </w:p>
    <w:p w:rsidR="00E525E9" w:rsidRDefault="00E525E9" w:rsidP="00BA6123">
      <w:pPr>
        <w:tabs>
          <w:tab w:val="clear" w:pos="360"/>
        </w:tabs>
        <w:ind w:right="32"/>
        <w:rPr>
          <w:rFonts w:cs="Arial"/>
          <w:sz w:val="22"/>
          <w:szCs w:val="22"/>
        </w:rPr>
      </w:pPr>
    </w:p>
    <w:p w:rsidR="00E525E9" w:rsidRDefault="00E525E9" w:rsidP="00BA6123">
      <w:pPr>
        <w:tabs>
          <w:tab w:val="clear" w:pos="360"/>
        </w:tabs>
        <w:ind w:right="32"/>
        <w:rPr>
          <w:rFonts w:cs="Arial"/>
          <w:sz w:val="22"/>
          <w:szCs w:val="22"/>
        </w:rPr>
      </w:pPr>
    </w:p>
    <w:p w:rsidR="00E525E9" w:rsidRDefault="00E525E9" w:rsidP="009A3E01">
      <w:pPr>
        <w:tabs>
          <w:tab w:val="clear" w:pos="360"/>
        </w:tabs>
        <w:ind w:left="0" w:right="32" w:firstLine="0"/>
        <w:rPr>
          <w:rFonts w:cs="Arial"/>
          <w:sz w:val="22"/>
          <w:szCs w:val="22"/>
        </w:rPr>
      </w:pPr>
    </w:p>
    <w:p w:rsidR="00E525E9" w:rsidRDefault="00E525E9" w:rsidP="00BA6123">
      <w:pPr>
        <w:tabs>
          <w:tab w:val="clear" w:pos="360"/>
        </w:tabs>
        <w:ind w:right="32"/>
        <w:rPr>
          <w:rFonts w:cs="Arial"/>
          <w:sz w:val="22"/>
          <w:szCs w:val="22"/>
        </w:rPr>
      </w:pPr>
    </w:p>
    <w:p w:rsidR="00BE7371" w:rsidRDefault="00BE7371" w:rsidP="00BA6123">
      <w:pPr>
        <w:tabs>
          <w:tab w:val="clear" w:pos="360"/>
        </w:tabs>
        <w:ind w:right="32"/>
        <w:rPr>
          <w:rFonts w:cs="Arial"/>
          <w:sz w:val="22"/>
          <w:szCs w:val="22"/>
        </w:rPr>
      </w:pPr>
    </w:p>
    <w:p w:rsidR="00BE7371" w:rsidRPr="00B838FD" w:rsidRDefault="00BE7371" w:rsidP="00BE7371">
      <w:pPr>
        <w:ind w:right="32"/>
        <w:jc w:val="center"/>
        <w:rPr>
          <w:rFonts w:asciiTheme="minorHAnsi" w:hAnsiTheme="minorHAnsi" w:cs="Arial"/>
          <w:b/>
          <w:szCs w:val="32"/>
        </w:rPr>
      </w:pPr>
      <w:r w:rsidRPr="00B838FD">
        <w:rPr>
          <w:rFonts w:asciiTheme="minorHAnsi" w:hAnsiTheme="minorHAnsi" w:cs="Arial"/>
          <w:b/>
          <w:szCs w:val="32"/>
        </w:rPr>
        <w:t>SZCZEGÓŁOWA SPECYFIKACJA TECHNICZNA</w:t>
      </w:r>
    </w:p>
    <w:p w:rsidR="00BE7371" w:rsidRPr="00B838FD" w:rsidRDefault="00BE7371" w:rsidP="00BE7371">
      <w:pPr>
        <w:ind w:right="32"/>
        <w:jc w:val="center"/>
        <w:rPr>
          <w:rFonts w:asciiTheme="minorHAnsi" w:hAnsiTheme="minorHAnsi" w:cs="Arial"/>
          <w:b/>
          <w:szCs w:val="32"/>
        </w:rPr>
      </w:pPr>
      <w:r w:rsidRPr="00B838FD">
        <w:rPr>
          <w:rFonts w:asciiTheme="minorHAnsi" w:hAnsiTheme="minorHAnsi" w:cs="Arial"/>
          <w:b/>
          <w:szCs w:val="32"/>
        </w:rPr>
        <w:t>WYKONANIA I ODBIORU ROBÓT BUDOWLANYCH</w:t>
      </w:r>
    </w:p>
    <w:p w:rsidR="00BE7371" w:rsidRPr="00963890" w:rsidRDefault="002D39A3" w:rsidP="00BE7371">
      <w:pPr>
        <w:pStyle w:val="Tekstpodstawowy"/>
        <w:rPr>
          <w:rFonts w:cs="Calibri"/>
          <w:b/>
        </w:rPr>
      </w:pPr>
      <w:r>
        <w:rPr>
          <w:rFonts w:cs="Calibri"/>
          <w:b/>
        </w:rPr>
        <w:t>ROBOTY MALARSKIE, TAPETOWANIE</w:t>
      </w:r>
    </w:p>
    <w:p w:rsidR="00BE7371" w:rsidRPr="0076278B" w:rsidRDefault="00BE7371" w:rsidP="00BE7371">
      <w:pPr>
        <w:pStyle w:val="Tekstpodstawowy"/>
        <w:rPr>
          <w:rFonts w:cs="Calibri"/>
          <w:b/>
        </w:rPr>
      </w:pPr>
      <w:r w:rsidRPr="0076278B">
        <w:rPr>
          <w:rFonts w:cs="Calibri"/>
          <w:b/>
        </w:rPr>
        <w:t>Kod CPV 45442100-8</w:t>
      </w:r>
    </w:p>
    <w:p w:rsidR="00BE7371" w:rsidRPr="00B838FD" w:rsidRDefault="00BE7371" w:rsidP="00BE7371">
      <w:pPr>
        <w:ind w:right="32"/>
        <w:jc w:val="center"/>
        <w:rPr>
          <w:rFonts w:asciiTheme="minorHAnsi" w:hAnsiTheme="minorHAnsi" w:cs="Arial"/>
          <w:b/>
          <w:szCs w:val="32"/>
        </w:rPr>
      </w:pPr>
    </w:p>
    <w:p w:rsidR="00BE7371" w:rsidRPr="00B838FD" w:rsidRDefault="00BE7371" w:rsidP="00BE7371">
      <w:pPr>
        <w:ind w:right="32"/>
        <w:jc w:val="center"/>
        <w:rPr>
          <w:rFonts w:asciiTheme="minorHAnsi" w:hAnsiTheme="minorHAnsi" w:cs="Arial"/>
          <w:b/>
          <w:szCs w:val="32"/>
        </w:rPr>
      </w:pPr>
      <w:r w:rsidRPr="00B838FD">
        <w:rPr>
          <w:rFonts w:asciiTheme="minorHAnsi" w:hAnsiTheme="minorHAnsi" w:cs="Arial"/>
          <w:b/>
          <w:szCs w:val="32"/>
        </w:rPr>
        <w:t>SST - B-0</w:t>
      </w:r>
      <w:r w:rsidR="00E525E9">
        <w:rPr>
          <w:rFonts w:asciiTheme="minorHAnsi" w:hAnsiTheme="minorHAnsi" w:cs="Arial"/>
          <w:b/>
          <w:szCs w:val="32"/>
        </w:rPr>
        <w:t>3</w:t>
      </w:r>
      <w:r w:rsidRPr="00B838FD">
        <w:rPr>
          <w:rFonts w:asciiTheme="minorHAnsi" w:hAnsiTheme="minorHAnsi" w:cs="Arial"/>
          <w:b/>
          <w:szCs w:val="32"/>
        </w:rPr>
        <w:t>.00</w:t>
      </w:r>
    </w:p>
    <w:p w:rsidR="009A5067" w:rsidRPr="0076278B" w:rsidRDefault="009A5067" w:rsidP="009A5067">
      <w:pPr>
        <w:pStyle w:val="Tekstpodstawowy"/>
        <w:rPr>
          <w:rFonts w:cs="Calibri"/>
          <w:b/>
        </w:rPr>
      </w:pPr>
    </w:p>
    <w:p w:rsidR="009A5067" w:rsidRPr="0076278B" w:rsidRDefault="009A5067" w:rsidP="00CC39EB">
      <w:pPr>
        <w:pStyle w:val="Akapitzlist"/>
        <w:keepNext/>
        <w:keepLines/>
        <w:numPr>
          <w:ilvl w:val="0"/>
          <w:numId w:val="53"/>
        </w:numPr>
        <w:tabs>
          <w:tab w:val="left" w:pos="394"/>
        </w:tabs>
        <w:spacing w:after="0" w:line="240" w:lineRule="auto"/>
        <w:ind w:left="426" w:right="32" w:hanging="426"/>
        <w:outlineLvl w:val="6"/>
        <w:rPr>
          <w:rFonts w:cs="Arial"/>
          <w:b/>
          <w:bCs/>
        </w:rPr>
      </w:pPr>
      <w:r w:rsidRPr="0076278B">
        <w:rPr>
          <w:rFonts w:cs="Arial"/>
          <w:b/>
          <w:bCs/>
        </w:rPr>
        <w:t>CZĘŚĆ OGÓLNA</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Przedmiot SST</w:t>
      </w:r>
    </w:p>
    <w:p w:rsidR="00BE7371" w:rsidRDefault="009A5067" w:rsidP="009A5067">
      <w:pPr>
        <w:ind w:left="482" w:right="34" w:firstLine="284"/>
        <w:rPr>
          <w:rFonts w:cs="Arial"/>
          <w:sz w:val="22"/>
          <w:szCs w:val="22"/>
        </w:rPr>
      </w:pPr>
      <w:r w:rsidRPr="0076278B">
        <w:rPr>
          <w:rFonts w:cs="Arial"/>
          <w:sz w:val="22"/>
          <w:szCs w:val="22"/>
        </w:rPr>
        <w:t>Przedmiotem niniejszej specyfikacji technicznej (SST) są wymagania dotyczące wykonania i odbioru robót malarskich</w:t>
      </w:r>
      <w:r w:rsidR="00BE7371">
        <w:rPr>
          <w:rFonts w:cs="Arial"/>
          <w:sz w:val="22"/>
          <w:szCs w:val="22"/>
        </w:rPr>
        <w:t xml:space="preserve"> i układania tapet</w:t>
      </w:r>
      <w:r w:rsidRPr="0076278B">
        <w:rPr>
          <w:rFonts w:cs="Arial"/>
          <w:sz w:val="22"/>
          <w:szCs w:val="22"/>
        </w:rPr>
        <w:t xml:space="preserve"> </w:t>
      </w:r>
      <w:r w:rsidR="00BE7371">
        <w:rPr>
          <w:rFonts w:cs="Arial"/>
          <w:sz w:val="22"/>
          <w:szCs w:val="22"/>
        </w:rPr>
        <w:t xml:space="preserve">na ścianach </w:t>
      </w:r>
      <w:r>
        <w:rPr>
          <w:rFonts w:cs="Arial"/>
          <w:sz w:val="22"/>
          <w:szCs w:val="22"/>
        </w:rPr>
        <w:t xml:space="preserve">związanych </w:t>
      </w:r>
      <w:r w:rsidR="00BE7371">
        <w:rPr>
          <w:rFonts w:cs="Arial"/>
          <w:sz w:val="22"/>
          <w:szCs w:val="22"/>
        </w:rPr>
        <w:t xml:space="preserve">z remontem </w:t>
      </w:r>
      <w:r w:rsidR="00BE7371" w:rsidRPr="00C44636">
        <w:rPr>
          <w:rFonts w:cs="Arial"/>
          <w:sz w:val="22"/>
          <w:szCs w:val="22"/>
        </w:rPr>
        <w:t xml:space="preserve">pomieszczeń </w:t>
      </w:r>
      <w:r w:rsidR="00E46324">
        <w:rPr>
          <w:rFonts w:cs="Arial"/>
          <w:sz w:val="22"/>
          <w:szCs w:val="22"/>
        </w:rPr>
        <w:t xml:space="preserve">Wrocławskiego Centrum </w:t>
      </w:r>
      <w:r w:rsidR="00BE7371" w:rsidRPr="00C44636">
        <w:rPr>
          <w:rFonts w:cs="Arial"/>
          <w:sz w:val="22"/>
          <w:szCs w:val="22"/>
        </w:rPr>
        <w:t>Seniora w budynku</w:t>
      </w:r>
      <w:r w:rsidR="00BE7371">
        <w:rPr>
          <w:rFonts w:cs="Arial"/>
          <w:sz w:val="22"/>
          <w:szCs w:val="22"/>
        </w:rPr>
        <w:t xml:space="preserve"> </w:t>
      </w:r>
      <w:r w:rsidR="00BE7371" w:rsidRPr="0052037B">
        <w:rPr>
          <w:rFonts w:cs="Arial"/>
          <w:sz w:val="22"/>
          <w:szCs w:val="22"/>
        </w:rPr>
        <w:t>Wrocławskiego Centrum Rozwoju Społecznego</w:t>
      </w:r>
      <w:r w:rsidR="00BE7371">
        <w:rPr>
          <w:rFonts w:cs="Arial"/>
          <w:sz w:val="22"/>
          <w:szCs w:val="22"/>
        </w:rPr>
        <w:t xml:space="preserve"> </w:t>
      </w:r>
      <w:r w:rsidR="00BE7371" w:rsidRPr="0052037B">
        <w:rPr>
          <w:rFonts w:cs="Arial"/>
          <w:sz w:val="22"/>
          <w:szCs w:val="22"/>
        </w:rPr>
        <w:t>przy</w:t>
      </w:r>
      <w:r w:rsidR="00BE7371">
        <w:rPr>
          <w:rFonts w:cs="Arial"/>
          <w:sz w:val="22"/>
          <w:szCs w:val="22"/>
        </w:rPr>
        <w:t xml:space="preserve"> </w:t>
      </w:r>
      <w:r w:rsidR="00BE7371" w:rsidRPr="0052037B">
        <w:rPr>
          <w:rFonts w:cs="Arial"/>
          <w:sz w:val="22"/>
          <w:szCs w:val="22"/>
        </w:rPr>
        <w:t>pl. Dominikański</w:t>
      </w:r>
      <w:r w:rsidR="00BE7371">
        <w:rPr>
          <w:rFonts w:cs="Arial"/>
          <w:sz w:val="22"/>
          <w:szCs w:val="22"/>
        </w:rPr>
        <w:t>m</w:t>
      </w:r>
      <w:r w:rsidR="00BE7371" w:rsidRPr="0052037B">
        <w:rPr>
          <w:rFonts w:cs="Arial"/>
          <w:sz w:val="22"/>
          <w:szCs w:val="22"/>
        </w:rPr>
        <w:t xml:space="preserve"> 6 we Wrocławiu</w:t>
      </w:r>
      <w:r w:rsidR="00BE7371">
        <w:rPr>
          <w:rFonts w:cs="Arial"/>
          <w:sz w:val="22"/>
          <w:szCs w:val="22"/>
        </w:rPr>
        <w:t>.</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Zakres stosowania SST</w:t>
      </w:r>
    </w:p>
    <w:p w:rsidR="009A5067" w:rsidRPr="0076278B" w:rsidRDefault="009A5067" w:rsidP="009A5067">
      <w:pPr>
        <w:tabs>
          <w:tab w:val="clear" w:pos="360"/>
          <w:tab w:val="num" w:pos="0"/>
        </w:tabs>
        <w:ind w:left="0" w:firstLine="284"/>
        <w:rPr>
          <w:rFonts w:cs="Arial"/>
          <w:sz w:val="22"/>
          <w:szCs w:val="22"/>
        </w:rPr>
      </w:pPr>
      <w:r w:rsidRPr="0076278B">
        <w:rPr>
          <w:rFonts w:cs="Arial"/>
          <w:sz w:val="22"/>
          <w:szCs w:val="22"/>
        </w:rPr>
        <w:t>Niniejsza specyfikacja techniczna będzie stosowana jako dokument</w:t>
      </w:r>
      <w:r w:rsidR="00C53EB3">
        <w:rPr>
          <w:rFonts w:cs="Arial"/>
          <w:sz w:val="22"/>
          <w:szCs w:val="22"/>
        </w:rPr>
        <w:t>, stanowiący opis przedmiotu zamówienia</w:t>
      </w:r>
      <w:r w:rsidRPr="0076278B">
        <w:rPr>
          <w:rFonts w:cs="Arial"/>
          <w:sz w:val="22"/>
          <w:szCs w:val="22"/>
        </w:rPr>
        <w:t xml:space="preserve"> przy zlecaniu i realizacji robót jak w punkcie 1.1</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Zakres robót objętych SST</w:t>
      </w:r>
    </w:p>
    <w:p w:rsidR="009A5067" w:rsidRPr="0076278B" w:rsidRDefault="009A5067" w:rsidP="009A5067">
      <w:pPr>
        <w:tabs>
          <w:tab w:val="clear" w:pos="360"/>
          <w:tab w:val="num" w:pos="0"/>
        </w:tabs>
        <w:ind w:left="0" w:firstLine="284"/>
        <w:rPr>
          <w:sz w:val="22"/>
          <w:szCs w:val="22"/>
        </w:rPr>
      </w:pPr>
      <w:r w:rsidRPr="0076278B">
        <w:rPr>
          <w:rFonts w:cs="Arial"/>
          <w:sz w:val="22"/>
          <w:szCs w:val="22"/>
        </w:rPr>
        <w:t>Ustalenia zawarte w niniejszej specyfikacji dotyczą zasad prowadzenia robót związanych z:</w:t>
      </w:r>
    </w:p>
    <w:p w:rsidR="009A5067" w:rsidRPr="00086514" w:rsidRDefault="009A5067" w:rsidP="00CC39EB">
      <w:pPr>
        <w:pStyle w:val="Tekstpodstawowy"/>
        <w:numPr>
          <w:ilvl w:val="0"/>
          <w:numId w:val="55"/>
        </w:numPr>
        <w:jc w:val="both"/>
        <w:rPr>
          <w:sz w:val="22"/>
          <w:szCs w:val="22"/>
        </w:rPr>
      </w:pPr>
      <w:r w:rsidRPr="00086514">
        <w:rPr>
          <w:sz w:val="22"/>
          <w:szCs w:val="22"/>
        </w:rPr>
        <w:t xml:space="preserve">gruntowanie podłoży preparatami </w:t>
      </w:r>
      <w:r>
        <w:rPr>
          <w:sz w:val="22"/>
          <w:szCs w:val="22"/>
        </w:rPr>
        <w:t>gruntującymi</w:t>
      </w:r>
    </w:p>
    <w:p w:rsidR="009A5067" w:rsidRDefault="009A5067" w:rsidP="00CC39EB">
      <w:pPr>
        <w:pStyle w:val="Tekstpodstawowy"/>
        <w:numPr>
          <w:ilvl w:val="0"/>
          <w:numId w:val="55"/>
        </w:numPr>
        <w:jc w:val="both"/>
        <w:rPr>
          <w:sz w:val="22"/>
          <w:szCs w:val="22"/>
        </w:rPr>
      </w:pPr>
      <w:r w:rsidRPr="00086514">
        <w:rPr>
          <w:sz w:val="22"/>
          <w:szCs w:val="22"/>
        </w:rPr>
        <w:t xml:space="preserve">dwukrotne malowanie farbami </w:t>
      </w:r>
      <w:r>
        <w:rPr>
          <w:sz w:val="22"/>
          <w:szCs w:val="22"/>
        </w:rPr>
        <w:t>lateksowymi</w:t>
      </w:r>
      <w:r>
        <w:rPr>
          <w:rFonts w:cs="Arial"/>
        </w:rPr>
        <w:t xml:space="preserve"> (kolor </w:t>
      </w:r>
      <w:r w:rsidR="00E525E9">
        <w:rPr>
          <w:rFonts w:cs="Arial"/>
        </w:rPr>
        <w:t>z palety RAL, NCS lub z wzornika producenta</w:t>
      </w:r>
      <w:r>
        <w:rPr>
          <w:rFonts w:cs="Arial"/>
        </w:rPr>
        <w:t xml:space="preserve">) </w:t>
      </w:r>
      <w:r>
        <w:rPr>
          <w:sz w:val="22"/>
          <w:szCs w:val="22"/>
        </w:rPr>
        <w:t>powierzchni wewnętrznych</w:t>
      </w:r>
    </w:p>
    <w:p w:rsidR="009A5067" w:rsidRDefault="009A5067" w:rsidP="00CC39EB">
      <w:pPr>
        <w:pStyle w:val="Tekstpodstawowy"/>
        <w:numPr>
          <w:ilvl w:val="0"/>
          <w:numId w:val="55"/>
        </w:numPr>
        <w:jc w:val="both"/>
        <w:rPr>
          <w:sz w:val="22"/>
          <w:szCs w:val="22"/>
        </w:rPr>
      </w:pPr>
      <w:r w:rsidRPr="00086514">
        <w:rPr>
          <w:sz w:val="22"/>
          <w:szCs w:val="22"/>
        </w:rPr>
        <w:t xml:space="preserve">dwukrotne malowanie farbami </w:t>
      </w:r>
      <w:r>
        <w:rPr>
          <w:sz w:val="22"/>
          <w:szCs w:val="22"/>
        </w:rPr>
        <w:t>ftalowymi</w:t>
      </w:r>
      <w:r w:rsidR="00E525E9">
        <w:rPr>
          <w:sz w:val="22"/>
          <w:szCs w:val="22"/>
        </w:rPr>
        <w:t xml:space="preserve"> </w:t>
      </w:r>
      <w:r w:rsidR="00E525E9">
        <w:rPr>
          <w:rFonts w:cs="Arial"/>
        </w:rPr>
        <w:t>(kolor z palety RAL, NCS lub z wzornika producenta)</w:t>
      </w:r>
    </w:p>
    <w:p w:rsidR="009A5067" w:rsidRDefault="009A5067" w:rsidP="00CC39EB">
      <w:pPr>
        <w:pStyle w:val="Akapitzlist"/>
        <w:numPr>
          <w:ilvl w:val="0"/>
          <w:numId w:val="55"/>
        </w:numPr>
        <w:tabs>
          <w:tab w:val="left" w:pos="851"/>
        </w:tabs>
        <w:spacing w:after="0" w:line="240" w:lineRule="auto"/>
        <w:ind w:right="32"/>
        <w:rPr>
          <w:rFonts w:cs="Arial"/>
        </w:rPr>
      </w:pPr>
      <w:r>
        <w:rPr>
          <w:rFonts w:cs="Arial"/>
        </w:rPr>
        <w:t>prace zabezpieczające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Ogólne wymagania dotyczące robót</w:t>
      </w:r>
    </w:p>
    <w:p w:rsidR="009A5067" w:rsidRDefault="009A5067" w:rsidP="009A5067">
      <w:pPr>
        <w:tabs>
          <w:tab w:val="clear" w:pos="360"/>
          <w:tab w:val="num" w:pos="0"/>
        </w:tabs>
        <w:ind w:left="0" w:firstLine="284"/>
        <w:rPr>
          <w:rFonts w:cs="Arial"/>
          <w:sz w:val="22"/>
          <w:szCs w:val="22"/>
        </w:rPr>
      </w:pPr>
      <w:r w:rsidRPr="0076278B">
        <w:rPr>
          <w:rFonts w:cs="Arial"/>
          <w:sz w:val="22"/>
          <w:szCs w:val="22"/>
        </w:rPr>
        <w:t xml:space="preserve">Wykonawca robót jest odpowiedzialny za jakość ich wykonania oraz za zgodność z </w:t>
      </w:r>
      <w:r w:rsidR="00C53EB3">
        <w:rPr>
          <w:rFonts w:cs="Arial"/>
          <w:sz w:val="22"/>
          <w:szCs w:val="22"/>
        </w:rPr>
        <w:t>umową</w:t>
      </w:r>
      <w:r w:rsidRPr="0076278B">
        <w:rPr>
          <w:rFonts w:cs="Arial"/>
          <w:sz w:val="22"/>
          <w:szCs w:val="22"/>
        </w:rPr>
        <w:t xml:space="preserve"> specyfikacjami technicznymi i poleceniami </w:t>
      </w:r>
      <w:r w:rsidR="00B94F92">
        <w:rPr>
          <w:rFonts w:asciiTheme="minorHAnsi" w:hAnsiTheme="minorHAnsi" w:cs="Arial"/>
          <w:sz w:val="22"/>
          <w:szCs w:val="22"/>
        </w:rPr>
        <w:t>przedstawiciela Zamawiającego</w:t>
      </w:r>
      <w:r w:rsidR="00B94F92" w:rsidRPr="0076278B" w:rsidDel="00B94F92">
        <w:rPr>
          <w:rFonts w:cs="Arial"/>
          <w:sz w:val="22"/>
          <w:szCs w:val="22"/>
        </w:rPr>
        <w:t xml:space="preserve"> </w:t>
      </w:r>
      <w:r w:rsidRPr="0076278B">
        <w:rPr>
          <w:rFonts w:cs="Arial"/>
          <w:sz w:val="22"/>
          <w:szCs w:val="22"/>
        </w:rPr>
        <w:t xml:space="preserve">. Ogólne powszechnie stosowane wymagania dotyczące robót </w:t>
      </w:r>
      <w:r>
        <w:rPr>
          <w:rFonts w:cs="Arial"/>
          <w:sz w:val="22"/>
          <w:szCs w:val="22"/>
        </w:rPr>
        <w:t>podano w ST „Wymagania ogólne"</w:t>
      </w:r>
      <w:r w:rsidRPr="0076278B">
        <w:rPr>
          <w:rFonts w:cs="Arial"/>
          <w:sz w:val="22"/>
          <w:szCs w:val="22"/>
        </w:rPr>
        <w:t>, pkt. 1.5.</w:t>
      </w:r>
    </w:p>
    <w:p w:rsidR="009A5067" w:rsidRPr="0076278B" w:rsidRDefault="009A5067" w:rsidP="009A5067">
      <w:pPr>
        <w:tabs>
          <w:tab w:val="clear" w:pos="360"/>
          <w:tab w:val="num" w:pos="0"/>
        </w:tabs>
        <w:ind w:left="0" w:firstLine="284"/>
        <w:rPr>
          <w:rFonts w:cs="Arial"/>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284" w:right="32" w:hanging="284"/>
        <w:outlineLvl w:val="6"/>
        <w:rPr>
          <w:rFonts w:cs="Arial"/>
          <w:b/>
          <w:bCs/>
        </w:rPr>
      </w:pPr>
      <w:r w:rsidRPr="0076278B">
        <w:rPr>
          <w:rFonts w:cs="Arial"/>
          <w:b/>
          <w:bCs/>
        </w:rPr>
        <w:t>WYMAGANIA DOTYCZĄCE WŁAŚCIWOŚCI MATERIAŁÓW</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wymagania dotyczące materiałów, ich pozyskiwania i składowania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Rodzaje materiałów</w:t>
      </w:r>
    </w:p>
    <w:p w:rsidR="009A5067" w:rsidRPr="0076278B" w:rsidRDefault="009A5067" w:rsidP="009A5067">
      <w:pPr>
        <w:tabs>
          <w:tab w:val="clear" w:pos="360"/>
          <w:tab w:val="num" w:pos="0"/>
        </w:tabs>
        <w:ind w:left="0" w:firstLine="284"/>
        <w:rPr>
          <w:sz w:val="22"/>
          <w:szCs w:val="22"/>
        </w:rPr>
      </w:pPr>
      <w:r w:rsidRPr="0076278B">
        <w:rPr>
          <w:rFonts w:cs="Arial"/>
          <w:sz w:val="22"/>
          <w:szCs w:val="22"/>
        </w:rPr>
        <w:t>Wszystkie materiały do wykonania robót malarskich powinny odpowiadać wymaganiom zawartym w</w:t>
      </w:r>
      <w:r>
        <w:rPr>
          <w:rFonts w:cs="Arial"/>
          <w:sz w:val="22"/>
          <w:szCs w:val="22"/>
        </w:rPr>
        <w:t xml:space="preserve"> </w:t>
      </w:r>
      <w:r w:rsidRPr="0076278B">
        <w:rPr>
          <w:rFonts w:cs="Arial"/>
          <w:sz w:val="22"/>
          <w:szCs w:val="22"/>
        </w:rPr>
        <w:t xml:space="preserve">dokumentach </w:t>
      </w:r>
      <w:r w:rsidR="008D40DD">
        <w:rPr>
          <w:rFonts w:cs="Arial"/>
          <w:sz w:val="22"/>
          <w:szCs w:val="22"/>
        </w:rPr>
        <w:t>dopuszczających do stosowania w budownictwie</w:t>
      </w:r>
      <w:r w:rsidRPr="0076278B">
        <w:rPr>
          <w:rFonts w:cs="Arial"/>
          <w:sz w:val="22"/>
          <w:szCs w:val="22"/>
        </w:rPr>
        <w:t>.</w:t>
      </w:r>
    </w:p>
    <w:p w:rsidR="00743740"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Pr>
          <w:rFonts w:asciiTheme="minorHAnsi" w:hAnsiTheme="minorHAnsi" w:cs="Arial"/>
        </w:rPr>
        <w:t>Farba lateksowa do wnętrz</w:t>
      </w:r>
    </w:p>
    <w:p w:rsidR="00743740" w:rsidRPr="00743740" w:rsidRDefault="00743740" w:rsidP="00743740">
      <w:pPr>
        <w:pStyle w:val="Akapitzlist"/>
        <w:keepNext/>
        <w:keepLines/>
        <w:tabs>
          <w:tab w:val="clear" w:pos="360"/>
          <w:tab w:val="left" w:pos="993"/>
        </w:tabs>
        <w:spacing w:after="0" w:line="240" w:lineRule="auto"/>
        <w:ind w:left="993" w:firstLine="0"/>
        <w:outlineLvl w:val="0"/>
        <w:rPr>
          <w:rFonts w:asciiTheme="minorHAnsi" w:hAnsiTheme="minorHAnsi" w:cs="Arial"/>
        </w:rPr>
      </w:pPr>
      <w:r w:rsidRPr="00743740">
        <w:rPr>
          <w:rFonts w:asciiTheme="minorHAnsi" w:hAnsiTheme="minorHAnsi" w:cs="Arial"/>
        </w:rPr>
        <w:t xml:space="preserve">Farba </w:t>
      </w:r>
      <w:r w:rsidRPr="00743740">
        <w:rPr>
          <w:rFonts w:asciiTheme="minorHAnsi" w:hAnsiTheme="minorHAnsi" w:cs="Arial"/>
          <w:lang w:eastAsia="pl-PL"/>
        </w:rPr>
        <w:t>na bazie dyspersji akrylowej</w:t>
      </w:r>
      <w:r w:rsidRPr="00743740">
        <w:rPr>
          <w:rFonts w:asciiTheme="minorHAnsi" w:hAnsiTheme="minorHAnsi" w:cs="Arial"/>
        </w:rPr>
        <w:t xml:space="preserve"> półmatowa o następujących parametrach: odporność na szorowanie: klasa 1 według PN-EN 13 300 (po 1 miesiącu)</w:t>
      </w:r>
      <w:r>
        <w:rPr>
          <w:rFonts w:asciiTheme="minorHAnsi" w:hAnsiTheme="minorHAnsi" w:cs="Arial"/>
        </w:rPr>
        <w:t>,</w:t>
      </w:r>
    </w:p>
    <w:p w:rsidR="009A5067"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442F33">
        <w:rPr>
          <w:rFonts w:asciiTheme="minorHAnsi" w:hAnsiTheme="minorHAnsi" w:cs="Arial"/>
        </w:rPr>
        <w:t>Emalia akrylowa</w:t>
      </w:r>
      <w:r>
        <w:rPr>
          <w:rFonts w:asciiTheme="minorHAnsi" w:hAnsiTheme="minorHAnsi" w:cs="Arial"/>
        </w:rPr>
        <w:t xml:space="preserve"> do wnętrz </w:t>
      </w:r>
    </w:p>
    <w:p w:rsidR="009A5067" w:rsidRDefault="009A5067" w:rsidP="00743740">
      <w:pPr>
        <w:pStyle w:val="Akapitzlist"/>
        <w:keepNext/>
        <w:keepLines/>
        <w:tabs>
          <w:tab w:val="clear" w:pos="360"/>
          <w:tab w:val="left" w:pos="993"/>
        </w:tabs>
        <w:spacing w:after="0" w:line="240" w:lineRule="auto"/>
        <w:ind w:left="993" w:firstLine="0"/>
        <w:outlineLvl w:val="0"/>
        <w:rPr>
          <w:rFonts w:asciiTheme="minorHAnsi" w:hAnsiTheme="minorHAnsi" w:cs="Arial"/>
        </w:rPr>
      </w:pPr>
      <w:r>
        <w:rPr>
          <w:rFonts w:asciiTheme="minorHAnsi" w:hAnsiTheme="minorHAnsi" w:cs="Arial"/>
        </w:rPr>
        <w:t>N</w:t>
      </w:r>
      <w:r w:rsidRPr="00442F33">
        <w:rPr>
          <w:rFonts w:asciiTheme="minorHAnsi" w:hAnsiTheme="minorHAnsi" w:cs="Arial"/>
        </w:rPr>
        <w:t>owoczesna, szybkoschnąca, wodorozcieńczalna emalia akrylowa ogólnego stosowania. Przeznaczona jest do dekoracyjnego malowania t</w:t>
      </w:r>
      <w:r>
        <w:rPr>
          <w:rFonts w:asciiTheme="minorHAnsi" w:hAnsiTheme="minorHAnsi" w:cs="Arial"/>
        </w:rPr>
        <w:t>ynków wewnętrznych.</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t>Wygląd powłoki</w:t>
      </w:r>
      <w:r>
        <w:rPr>
          <w:rFonts w:asciiTheme="minorHAnsi" w:hAnsiTheme="minorHAnsi" w:cs="Arial"/>
          <w:sz w:val="22"/>
          <w:szCs w:val="22"/>
        </w:rPr>
        <w:t xml:space="preserve">: </w:t>
      </w:r>
      <w:r w:rsidRPr="00442F33">
        <w:rPr>
          <w:rFonts w:asciiTheme="minorHAnsi" w:hAnsiTheme="minorHAnsi" w:cs="Arial"/>
          <w:sz w:val="22"/>
          <w:szCs w:val="22"/>
        </w:rPr>
        <w:t>połysk</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t>Gęstość</w:t>
      </w:r>
      <w:r>
        <w:rPr>
          <w:rFonts w:asciiTheme="minorHAnsi" w:hAnsiTheme="minorHAnsi" w:cs="Arial"/>
          <w:sz w:val="22"/>
          <w:szCs w:val="22"/>
        </w:rPr>
        <w:t>:</w:t>
      </w:r>
      <w:r w:rsidRPr="00442F33">
        <w:rPr>
          <w:rFonts w:asciiTheme="minorHAnsi" w:hAnsiTheme="minorHAnsi" w:cs="Arial"/>
          <w:sz w:val="22"/>
          <w:szCs w:val="22"/>
        </w:rPr>
        <w:t xml:space="preserve"> 20</w:t>
      </w:r>
      <w:r w:rsidRPr="00047179">
        <w:rPr>
          <w:rFonts w:asciiTheme="minorHAnsi" w:hAnsiTheme="minorHAnsi" w:cs="Arial"/>
          <w:sz w:val="22"/>
          <w:szCs w:val="22"/>
        </w:rPr>
        <w:t xml:space="preserve"> </w:t>
      </w:r>
      <w:r w:rsidRPr="00442F33">
        <w:rPr>
          <w:rFonts w:asciiTheme="minorHAnsi" w:hAnsiTheme="minorHAnsi" w:cs="Arial"/>
          <w:sz w:val="22"/>
          <w:szCs w:val="22"/>
        </w:rPr>
        <w:sym w:font="Symbol" w:char="F0B1"/>
      </w:r>
      <w:r w:rsidRPr="00442F33">
        <w:rPr>
          <w:rFonts w:asciiTheme="minorHAnsi" w:hAnsiTheme="minorHAnsi" w:cs="Arial"/>
          <w:sz w:val="22"/>
          <w:szCs w:val="22"/>
        </w:rPr>
        <w:t>0,5</w:t>
      </w:r>
      <w:r w:rsidRPr="00442F33">
        <w:rPr>
          <w:rFonts w:asciiTheme="minorHAnsi" w:hAnsiTheme="minorHAnsi" w:cs="Arial"/>
          <w:sz w:val="22"/>
          <w:szCs w:val="22"/>
        </w:rPr>
        <w:sym w:font="Symbol" w:char="F0B0"/>
      </w:r>
      <w:r w:rsidRPr="00442F33">
        <w:rPr>
          <w:rFonts w:asciiTheme="minorHAnsi" w:hAnsiTheme="minorHAnsi" w:cs="Arial"/>
          <w:sz w:val="22"/>
          <w:szCs w:val="22"/>
        </w:rPr>
        <w:t>C, [g/cm3]</w:t>
      </w:r>
      <w:r>
        <w:rPr>
          <w:rFonts w:asciiTheme="minorHAnsi" w:hAnsiTheme="minorHAnsi" w:cs="Arial"/>
          <w:sz w:val="22"/>
          <w:szCs w:val="22"/>
        </w:rPr>
        <w:t xml:space="preserve"> </w:t>
      </w:r>
      <w:r w:rsidRPr="00442F33">
        <w:rPr>
          <w:rFonts w:asciiTheme="minorHAnsi" w:hAnsiTheme="minorHAnsi" w:cs="Arial"/>
          <w:sz w:val="22"/>
          <w:szCs w:val="22"/>
        </w:rPr>
        <w:t>1,050÷1,350</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t>Ilość warstw</w:t>
      </w:r>
      <w:r>
        <w:rPr>
          <w:rFonts w:asciiTheme="minorHAnsi" w:hAnsiTheme="minorHAnsi" w:cs="Arial"/>
          <w:sz w:val="22"/>
          <w:szCs w:val="22"/>
        </w:rPr>
        <w:t>:</w:t>
      </w:r>
      <w:r w:rsidRPr="00047179">
        <w:rPr>
          <w:rFonts w:asciiTheme="minorHAnsi" w:hAnsiTheme="minorHAnsi" w:cs="Arial"/>
          <w:sz w:val="22"/>
          <w:szCs w:val="22"/>
        </w:rPr>
        <w:t xml:space="preserve"> </w:t>
      </w:r>
      <w:r w:rsidRPr="00442F33">
        <w:rPr>
          <w:rFonts w:asciiTheme="minorHAnsi" w:hAnsiTheme="minorHAnsi" w:cs="Arial"/>
          <w:sz w:val="22"/>
          <w:szCs w:val="22"/>
        </w:rPr>
        <w:t>2</w:t>
      </w:r>
    </w:p>
    <w:p w:rsidR="009A5067" w:rsidRPr="00442F33" w:rsidRDefault="009A5067" w:rsidP="009A5067">
      <w:pPr>
        <w:ind w:left="993" w:right="32" w:firstLine="0"/>
        <w:rPr>
          <w:rFonts w:asciiTheme="minorHAnsi" w:hAnsiTheme="minorHAnsi" w:cs="Arial"/>
          <w:sz w:val="22"/>
          <w:szCs w:val="22"/>
        </w:rPr>
      </w:pPr>
      <w:r w:rsidRPr="00442F33">
        <w:rPr>
          <w:rFonts w:asciiTheme="minorHAnsi" w:hAnsiTheme="minorHAnsi" w:cs="Arial"/>
          <w:sz w:val="22"/>
          <w:szCs w:val="22"/>
        </w:rPr>
        <w:lastRenderedPageBreak/>
        <w:t>Czas schnięcia powłoki, 23</w:t>
      </w:r>
      <w:r w:rsidRPr="00442F33">
        <w:rPr>
          <w:rFonts w:asciiTheme="minorHAnsi" w:hAnsiTheme="minorHAnsi" w:cs="Arial"/>
          <w:sz w:val="22"/>
          <w:szCs w:val="22"/>
        </w:rPr>
        <w:sym w:font="Symbol" w:char="F0B0"/>
      </w:r>
      <w:r w:rsidRPr="00442F33">
        <w:rPr>
          <w:rFonts w:asciiTheme="minorHAnsi" w:hAnsiTheme="minorHAnsi" w:cs="Arial"/>
          <w:sz w:val="22"/>
          <w:szCs w:val="22"/>
        </w:rPr>
        <w:sym w:font="Symbol" w:char="F0B1"/>
      </w:r>
      <w:r w:rsidRPr="00442F33">
        <w:rPr>
          <w:rFonts w:asciiTheme="minorHAnsi" w:hAnsiTheme="minorHAnsi" w:cs="Arial"/>
          <w:sz w:val="22"/>
          <w:szCs w:val="22"/>
        </w:rPr>
        <w:t>2</w:t>
      </w:r>
      <w:r w:rsidRPr="00442F33">
        <w:rPr>
          <w:rFonts w:asciiTheme="minorHAnsi" w:hAnsiTheme="minorHAnsi" w:cs="Arial"/>
          <w:sz w:val="22"/>
          <w:szCs w:val="22"/>
        </w:rPr>
        <w:sym w:font="Symbol" w:char="F0B0"/>
      </w:r>
      <w:r w:rsidRPr="00442F33">
        <w:rPr>
          <w:rFonts w:asciiTheme="minorHAnsi" w:hAnsiTheme="minorHAnsi" w:cs="Arial"/>
          <w:sz w:val="22"/>
          <w:szCs w:val="22"/>
        </w:rPr>
        <w:t>C,</w:t>
      </w:r>
      <w:r w:rsidRPr="00047179">
        <w:rPr>
          <w:rFonts w:asciiTheme="minorHAnsi" w:hAnsiTheme="minorHAnsi" w:cs="Arial"/>
          <w:sz w:val="22"/>
          <w:szCs w:val="22"/>
        </w:rPr>
        <w:t xml:space="preserve"> </w:t>
      </w:r>
      <w:r w:rsidRPr="00442F33">
        <w:rPr>
          <w:rFonts w:asciiTheme="minorHAnsi" w:hAnsiTheme="minorHAnsi" w:cs="Arial"/>
          <w:sz w:val="22"/>
          <w:szCs w:val="22"/>
        </w:rPr>
        <w:t>(st. 3),[h]4</w:t>
      </w:r>
    </w:p>
    <w:p w:rsidR="009A5067" w:rsidRDefault="009A5067" w:rsidP="00B240DA">
      <w:pPr>
        <w:widowControl w:val="0"/>
        <w:ind w:left="992" w:right="34" w:firstLine="0"/>
        <w:rPr>
          <w:rFonts w:asciiTheme="minorHAnsi" w:hAnsiTheme="minorHAnsi" w:cs="Arial"/>
          <w:sz w:val="22"/>
          <w:szCs w:val="22"/>
        </w:rPr>
      </w:pPr>
      <w:r w:rsidRPr="00442F33">
        <w:rPr>
          <w:rFonts w:asciiTheme="minorHAnsi" w:hAnsiTheme="minorHAnsi" w:cs="Arial"/>
          <w:sz w:val="22"/>
          <w:szCs w:val="22"/>
        </w:rPr>
        <w:t>Nanoszenie drugiej warstwy, [h]</w:t>
      </w:r>
      <w:r w:rsidRPr="00047179">
        <w:rPr>
          <w:rFonts w:asciiTheme="minorHAnsi" w:hAnsiTheme="minorHAnsi" w:cs="Arial"/>
          <w:sz w:val="22"/>
          <w:szCs w:val="22"/>
        </w:rPr>
        <w:t xml:space="preserve"> </w:t>
      </w:r>
      <w:r w:rsidRPr="00442F33">
        <w:rPr>
          <w:rFonts w:asciiTheme="minorHAnsi" w:hAnsiTheme="minorHAnsi" w:cs="Arial"/>
          <w:sz w:val="22"/>
          <w:szCs w:val="22"/>
        </w:rPr>
        <w:t>po 4</w:t>
      </w:r>
    </w:p>
    <w:p w:rsidR="00B240DA" w:rsidRDefault="00EC0525"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B240DA">
        <w:rPr>
          <w:rFonts w:asciiTheme="minorHAnsi" w:hAnsiTheme="minorHAnsi" w:cs="Arial"/>
        </w:rPr>
        <w:t>Tapety tekstylne</w:t>
      </w:r>
      <w:r w:rsidR="00B240DA">
        <w:rPr>
          <w:rFonts w:asciiTheme="minorHAnsi" w:hAnsiTheme="minorHAnsi" w:cs="Arial"/>
        </w:rPr>
        <w:t>, g</w:t>
      </w:r>
      <w:r w:rsidR="00B240DA" w:rsidRPr="00B240DA">
        <w:rPr>
          <w:rFonts w:asciiTheme="minorHAnsi" w:hAnsiTheme="minorHAnsi" w:cs="Arial"/>
        </w:rPr>
        <w:t>ramatura min. 2</w:t>
      </w:r>
      <w:r w:rsidR="00F5601A">
        <w:rPr>
          <w:rFonts w:asciiTheme="minorHAnsi" w:hAnsiTheme="minorHAnsi" w:cs="Arial"/>
        </w:rPr>
        <w:t>2</w:t>
      </w:r>
      <w:r w:rsidR="00B240DA" w:rsidRPr="00B240DA">
        <w:rPr>
          <w:rFonts w:asciiTheme="minorHAnsi" w:hAnsiTheme="minorHAnsi" w:cs="Arial"/>
        </w:rPr>
        <w:t>0 g/m2</w:t>
      </w:r>
    </w:p>
    <w:p w:rsidR="00B37F7A" w:rsidRPr="00B240DA" w:rsidRDefault="00B37F7A" w:rsidP="00B37F7A">
      <w:pPr>
        <w:pStyle w:val="Akapitzlist"/>
        <w:keepNext/>
        <w:keepLines/>
        <w:tabs>
          <w:tab w:val="clear" w:pos="360"/>
          <w:tab w:val="left" w:pos="993"/>
        </w:tabs>
        <w:spacing w:after="0" w:line="240" w:lineRule="auto"/>
        <w:ind w:left="993" w:firstLine="0"/>
        <w:outlineLvl w:val="0"/>
        <w:rPr>
          <w:rFonts w:asciiTheme="minorHAnsi" w:hAnsiTheme="minorHAnsi" w:cs="Arial"/>
        </w:rPr>
      </w:pPr>
      <w:r>
        <w:t>Tapeta jest odporna na światło i zmywanie.</w:t>
      </w:r>
    </w:p>
    <w:p w:rsidR="00B240DA" w:rsidRDefault="00B240DA" w:rsidP="00B240DA">
      <w:pPr>
        <w:pStyle w:val="Akapitzlist"/>
        <w:tabs>
          <w:tab w:val="clear" w:pos="360"/>
          <w:tab w:val="left" w:pos="993"/>
        </w:tabs>
        <w:spacing w:after="0" w:line="240" w:lineRule="auto"/>
        <w:ind w:left="992" w:firstLine="0"/>
        <w:outlineLvl w:val="0"/>
        <w:rPr>
          <w:rFonts w:asciiTheme="minorHAnsi" w:hAnsiTheme="minorHAnsi" w:cs="Arial"/>
        </w:rPr>
      </w:pPr>
      <w:r>
        <w:rPr>
          <w:rFonts w:asciiTheme="minorHAnsi" w:hAnsiTheme="minorHAnsi" w:cs="Arial"/>
        </w:rPr>
        <w:t>P</w:t>
      </w:r>
      <w:r w:rsidR="00EC0525" w:rsidRPr="00B240DA">
        <w:rPr>
          <w:rFonts w:asciiTheme="minorHAnsi" w:hAnsiTheme="minorHAnsi" w:cs="Arial"/>
        </w:rPr>
        <w:t>odstawowy komponent tkanina pleciona z rozmaitych włókien, zarówno naturalnych, jak len, bawełna czy jedwab oraz syntetycznych, takich jak poliester, polipropylen lub wiskoza</w:t>
      </w:r>
      <w:r>
        <w:rPr>
          <w:rFonts w:asciiTheme="minorHAnsi" w:hAnsiTheme="minorHAnsi" w:cs="Arial"/>
        </w:rPr>
        <w:t xml:space="preserve"> (</w:t>
      </w:r>
      <w:r w:rsidR="00EC0525" w:rsidRPr="00B240DA">
        <w:rPr>
          <w:rFonts w:asciiTheme="minorHAnsi" w:hAnsiTheme="minorHAnsi" w:cs="Arial"/>
        </w:rPr>
        <w:t>skład tkaniny może stanowić jeden rodzaj włókna bądź też ich mieszankę</w:t>
      </w:r>
      <w:r>
        <w:rPr>
          <w:rFonts w:asciiTheme="minorHAnsi" w:hAnsiTheme="minorHAnsi" w:cs="Arial"/>
        </w:rPr>
        <w:t>)</w:t>
      </w:r>
    </w:p>
    <w:p w:rsidR="00B240DA" w:rsidRDefault="00EC0525" w:rsidP="00B240DA">
      <w:pPr>
        <w:pStyle w:val="Akapitzlist"/>
        <w:tabs>
          <w:tab w:val="clear" w:pos="360"/>
          <w:tab w:val="left" w:pos="993"/>
        </w:tabs>
        <w:spacing w:after="0" w:line="240" w:lineRule="auto"/>
        <w:ind w:left="992" w:firstLine="0"/>
        <w:outlineLvl w:val="0"/>
        <w:rPr>
          <w:rFonts w:asciiTheme="minorHAnsi" w:hAnsiTheme="minorHAnsi" w:cs="Arial"/>
        </w:rPr>
      </w:pPr>
      <w:r w:rsidRPr="00B240DA">
        <w:rPr>
          <w:rFonts w:asciiTheme="minorHAnsi" w:hAnsiTheme="minorHAnsi" w:cs="Arial"/>
        </w:rPr>
        <w:t>Elementem wzmacniającym i spajającym tkaninę jest papierowe lub akrylowe podłoże, które jest zespolone z tkaniną, dodatkowo wzmocnione włókniną syntetyczną, jaką jest flizelina, wtopioną w strukturę podkładu, stanowiącą spodnie wykończenie tapety</w:t>
      </w:r>
    </w:p>
    <w:p w:rsidR="00EC0525" w:rsidRPr="00EC0525" w:rsidRDefault="00B240DA"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Times New Roman"/>
        </w:rPr>
      </w:pPr>
      <w:r>
        <w:rPr>
          <w:rFonts w:asciiTheme="minorHAnsi" w:hAnsiTheme="minorHAnsi" w:cs="Times New Roman"/>
        </w:rPr>
        <w:t>K</w:t>
      </w:r>
      <w:r w:rsidRPr="00B240DA">
        <w:rPr>
          <w:rFonts w:asciiTheme="minorHAnsi" w:hAnsiTheme="minorHAnsi" w:cs="Times New Roman"/>
        </w:rPr>
        <w:t>lej do tapet flizelinowych, z wysokowartościowej metylocelulozy z dodatkiem sztucznych żywic oraz substancji obniżającej pryskanie kleju podczas nanoszenia wałkiem malarskim.</w:t>
      </w:r>
    </w:p>
    <w:p w:rsidR="009A5067" w:rsidRPr="00864788"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Times New Roman"/>
        </w:rPr>
      </w:pPr>
      <w:r w:rsidRPr="00864788">
        <w:rPr>
          <w:rFonts w:asciiTheme="minorHAnsi" w:hAnsiTheme="minorHAnsi" w:cs="Arial"/>
        </w:rPr>
        <w:t>Materiały pomocnicze do wykonywania robót malarskich to:</w:t>
      </w:r>
    </w:p>
    <w:p w:rsidR="009A5067" w:rsidRPr="004E1E8D" w:rsidRDefault="009A5067" w:rsidP="00CC39EB">
      <w:pPr>
        <w:numPr>
          <w:ilvl w:val="0"/>
          <w:numId w:val="54"/>
        </w:numPr>
        <w:tabs>
          <w:tab w:val="clear" w:pos="360"/>
          <w:tab w:val="num" w:pos="1276"/>
        </w:tabs>
        <w:ind w:left="1276" w:hanging="283"/>
        <w:rPr>
          <w:rFonts w:asciiTheme="minorHAnsi" w:hAnsiTheme="minorHAnsi" w:cstheme="minorHAnsi"/>
          <w:snapToGrid w:val="0"/>
          <w:sz w:val="22"/>
          <w:szCs w:val="22"/>
        </w:rPr>
      </w:pPr>
      <w:r w:rsidRPr="004E1E8D">
        <w:rPr>
          <w:rFonts w:asciiTheme="minorHAnsi" w:hAnsiTheme="minorHAnsi" w:cstheme="minorHAnsi"/>
          <w:snapToGrid w:val="0"/>
          <w:sz w:val="22"/>
          <w:szCs w:val="22"/>
        </w:rPr>
        <w:t>rozcieńczalniki, w tym: woda, terpentyna, benzyna do lakierów i emalii, spirytus denaturowany, inne rozcieńczalniki przygotowane fabrycznie,</w:t>
      </w:r>
    </w:p>
    <w:p w:rsidR="009A5067" w:rsidRPr="004E1E8D" w:rsidRDefault="009A5067" w:rsidP="00CC39EB">
      <w:pPr>
        <w:numPr>
          <w:ilvl w:val="0"/>
          <w:numId w:val="54"/>
        </w:numPr>
        <w:tabs>
          <w:tab w:val="clear" w:pos="360"/>
          <w:tab w:val="num" w:pos="1276"/>
        </w:tabs>
        <w:ind w:left="1276" w:hanging="283"/>
        <w:rPr>
          <w:rFonts w:asciiTheme="minorHAnsi" w:hAnsiTheme="minorHAnsi" w:cstheme="minorHAnsi"/>
          <w:snapToGrid w:val="0"/>
          <w:sz w:val="22"/>
          <w:szCs w:val="22"/>
        </w:rPr>
      </w:pPr>
      <w:r w:rsidRPr="004E1E8D">
        <w:rPr>
          <w:rFonts w:asciiTheme="minorHAnsi" w:hAnsiTheme="minorHAnsi" w:cstheme="minorHAnsi"/>
          <w:snapToGrid w:val="0"/>
          <w:sz w:val="22"/>
          <w:szCs w:val="22"/>
        </w:rPr>
        <w:t>środki do odtłuszczania, mycia i usuwania zanieczyszczeń podłoża, - środki do likwidacji zacieków i wykwitów,</w:t>
      </w:r>
    </w:p>
    <w:p w:rsidR="009A5067" w:rsidRPr="004E1E8D" w:rsidRDefault="009A5067" w:rsidP="00CC39EB">
      <w:pPr>
        <w:numPr>
          <w:ilvl w:val="0"/>
          <w:numId w:val="54"/>
        </w:numPr>
        <w:tabs>
          <w:tab w:val="clear" w:pos="360"/>
          <w:tab w:val="num" w:pos="1276"/>
        </w:tabs>
        <w:ind w:left="1276" w:hanging="283"/>
        <w:rPr>
          <w:rFonts w:asciiTheme="minorHAnsi" w:hAnsiTheme="minorHAnsi" w:cstheme="minorHAnsi"/>
          <w:snapToGrid w:val="0"/>
          <w:sz w:val="22"/>
          <w:szCs w:val="22"/>
        </w:rPr>
      </w:pPr>
      <w:r w:rsidRPr="004E1E8D">
        <w:rPr>
          <w:rFonts w:asciiTheme="minorHAnsi" w:hAnsiTheme="minorHAnsi" w:cstheme="minorHAnsi"/>
          <w:snapToGrid w:val="0"/>
          <w:sz w:val="22"/>
          <w:szCs w:val="22"/>
        </w:rPr>
        <w:t>kity i masy szpachlowe do naprawy podłoża. .</w:t>
      </w:r>
    </w:p>
    <w:p w:rsidR="009A5067" w:rsidRPr="00864788"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864788">
        <w:rPr>
          <w:rFonts w:asciiTheme="minorHAnsi" w:hAnsiTheme="minorHAnsi" w:cs="Arial"/>
        </w:rPr>
        <w:t>Woda</w:t>
      </w:r>
    </w:p>
    <w:p w:rsidR="009A5067" w:rsidRDefault="009A5067" w:rsidP="009A5067">
      <w:pPr>
        <w:ind w:left="993" w:right="32" w:firstLine="0"/>
        <w:rPr>
          <w:rFonts w:asciiTheme="minorHAnsi" w:hAnsiTheme="minorHAnsi" w:cs="Arial"/>
          <w:sz w:val="22"/>
          <w:szCs w:val="22"/>
        </w:rPr>
      </w:pPr>
      <w:r w:rsidRPr="00864788">
        <w:rPr>
          <w:rFonts w:asciiTheme="minorHAnsi" w:hAnsiTheme="minorHAnsi" w:cs="Arial"/>
          <w:sz w:val="22"/>
          <w:szCs w:val="22"/>
        </w:rPr>
        <w:t>Niedozwolone jest użycie wód ściekowych, kanalizacyjnych, bagiennych oraz wód zawierających tłuszcze organiczne, oleje i muł.</w:t>
      </w:r>
    </w:p>
    <w:p w:rsidR="009A5067" w:rsidRDefault="009A5067" w:rsidP="00CC39EB">
      <w:pPr>
        <w:pStyle w:val="Akapitzlist"/>
        <w:keepNext/>
        <w:keepLines/>
        <w:numPr>
          <w:ilvl w:val="2"/>
          <w:numId w:val="53"/>
        </w:numPr>
        <w:tabs>
          <w:tab w:val="left" w:pos="993"/>
        </w:tabs>
        <w:spacing w:after="0" w:line="240" w:lineRule="auto"/>
        <w:ind w:left="993" w:hanging="633"/>
        <w:outlineLvl w:val="0"/>
        <w:rPr>
          <w:rFonts w:asciiTheme="minorHAnsi" w:hAnsiTheme="minorHAnsi" w:cs="Arial"/>
        </w:rPr>
      </w:pPr>
      <w:r w:rsidRPr="00923305">
        <w:rPr>
          <w:rFonts w:asciiTheme="minorHAnsi" w:hAnsiTheme="minorHAnsi" w:cs="Arial"/>
        </w:rPr>
        <w:t>Środki gruntujące</w:t>
      </w:r>
    </w:p>
    <w:p w:rsidR="009A5067" w:rsidRPr="00923305" w:rsidRDefault="009A5067" w:rsidP="009A5067">
      <w:pPr>
        <w:ind w:left="993" w:right="32" w:firstLine="0"/>
        <w:rPr>
          <w:rFonts w:asciiTheme="minorHAnsi" w:hAnsiTheme="minorHAnsi" w:cs="Arial"/>
          <w:sz w:val="22"/>
          <w:szCs w:val="22"/>
        </w:rPr>
      </w:pPr>
      <w:r>
        <w:rPr>
          <w:rFonts w:asciiTheme="minorHAnsi" w:hAnsiTheme="minorHAnsi" w:cs="Arial"/>
          <w:sz w:val="22"/>
          <w:szCs w:val="22"/>
        </w:rPr>
        <w:t xml:space="preserve">Grunt akrylowy </w:t>
      </w:r>
      <w:r w:rsidRPr="00AF4764">
        <w:rPr>
          <w:rFonts w:asciiTheme="minorHAnsi" w:hAnsiTheme="minorHAnsi" w:cs="Arial"/>
          <w:sz w:val="22"/>
          <w:szCs w:val="22"/>
        </w:rPr>
        <w:t>przeznaczony do gruntowania i wzmacniania porowatych, mocno chłonnych</w:t>
      </w:r>
      <w:r>
        <w:rPr>
          <w:rFonts w:asciiTheme="minorHAnsi" w:hAnsiTheme="minorHAnsi" w:cs="Arial"/>
          <w:sz w:val="22"/>
          <w:szCs w:val="22"/>
        </w:rPr>
        <w:t xml:space="preserve"> </w:t>
      </w:r>
      <w:r w:rsidRPr="00AF4764">
        <w:rPr>
          <w:rFonts w:asciiTheme="minorHAnsi" w:hAnsiTheme="minorHAnsi" w:cs="Arial"/>
          <w:sz w:val="22"/>
          <w:szCs w:val="22"/>
        </w:rPr>
        <w:t>podłoży mineralnych takich jak tynki cementowe i cementowo-wapienne, beton oraz cienkowarstwowe tynki mineralne</w:t>
      </w:r>
      <w:r>
        <w:rPr>
          <w:rFonts w:asciiTheme="minorHAnsi" w:hAnsiTheme="minorHAnsi" w:cs="Arial"/>
          <w:sz w:val="22"/>
          <w:szCs w:val="22"/>
        </w:rPr>
        <w:t xml:space="preserve"> </w:t>
      </w:r>
      <w:r w:rsidRPr="00AF4764">
        <w:rPr>
          <w:rFonts w:asciiTheme="minorHAnsi" w:hAnsiTheme="minorHAnsi" w:cs="Arial"/>
          <w:sz w:val="22"/>
          <w:szCs w:val="22"/>
        </w:rPr>
        <w:t>będące ostateczną warstwą w sy</w:t>
      </w:r>
      <w:r>
        <w:rPr>
          <w:rFonts w:asciiTheme="minorHAnsi" w:hAnsiTheme="minorHAnsi" w:cs="Arial"/>
          <w:sz w:val="22"/>
          <w:szCs w:val="22"/>
        </w:rPr>
        <w:t>stemach ociepleń, stosowany pod fasadowe farby a</w:t>
      </w:r>
      <w:r w:rsidRPr="00AF4764">
        <w:rPr>
          <w:rFonts w:asciiTheme="minorHAnsi" w:hAnsiTheme="minorHAnsi" w:cs="Arial"/>
          <w:sz w:val="22"/>
          <w:szCs w:val="22"/>
        </w:rPr>
        <w:t>krylow</w:t>
      </w:r>
      <w:r>
        <w:rPr>
          <w:rFonts w:asciiTheme="minorHAnsi" w:hAnsiTheme="minorHAnsi" w:cs="Arial"/>
          <w:sz w:val="22"/>
          <w:szCs w:val="22"/>
        </w:rPr>
        <w:t xml:space="preserve">e </w:t>
      </w:r>
      <w:r w:rsidRPr="00AF4764">
        <w:rPr>
          <w:rFonts w:asciiTheme="minorHAnsi" w:hAnsiTheme="minorHAnsi" w:cs="Arial"/>
          <w:sz w:val="22"/>
          <w:szCs w:val="22"/>
        </w:rPr>
        <w:t>lub do jej</w:t>
      </w:r>
      <w:r>
        <w:rPr>
          <w:rFonts w:asciiTheme="minorHAnsi" w:hAnsiTheme="minorHAnsi" w:cs="Arial"/>
          <w:sz w:val="22"/>
          <w:szCs w:val="22"/>
        </w:rPr>
        <w:t xml:space="preserve"> </w:t>
      </w:r>
      <w:r w:rsidRPr="00AF4764">
        <w:rPr>
          <w:rFonts w:asciiTheme="minorHAnsi" w:hAnsiTheme="minorHAnsi" w:cs="Arial"/>
          <w:sz w:val="22"/>
          <w:szCs w:val="22"/>
        </w:rPr>
        <w:t>rozcieńczania</w:t>
      </w:r>
      <w:r>
        <w:rPr>
          <w:rFonts w:asciiTheme="minorHAnsi" w:hAnsiTheme="minorHAnsi" w:cs="Arial"/>
          <w:sz w:val="22"/>
          <w:szCs w:val="22"/>
        </w:rPr>
        <w:t>, g</w:t>
      </w:r>
      <w:r w:rsidRPr="00AF4764">
        <w:rPr>
          <w:rFonts w:asciiTheme="minorHAnsi" w:hAnsiTheme="minorHAnsi" w:cs="Arial"/>
          <w:sz w:val="22"/>
          <w:szCs w:val="22"/>
        </w:rPr>
        <w:t>łęboko wnika w podłoże, wyrównuje jego chłonność, zwiększa przy</w:t>
      </w:r>
      <w:r>
        <w:rPr>
          <w:rFonts w:asciiTheme="minorHAnsi" w:hAnsiTheme="minorHAnsi" w:cs="Arial"/>
          <w:sz w:val="22"/>
          <w:szCs w:val="22"/>
        </w:rPr>
        <w:t>czepność farby nawierzchniowej, o</w:t>
      </w:r>
      <w:r w:rsidRPr="00AF4764">
        <w:rPr>
          <w:rFonts w:asciiTheme="minorHAnsi" w:hAnsiTheme="minorHAnsi" w:cs="Arial"/>
          <w:sz w:val="22"/>
          <w:szCs w:val="22"/>
        </w:rPr>
        <w:t>granicza wnikanie wody w podłoże i zabezpiecza przed powstawaniem przebarwień</w:t>
      </w:r>
      <w:r>
        <w:rPr>
          <w:rFonts w:ascii="Tahoma" w:hAnsi="Tahoma" w:cs="Tahoma"/>
          <w:color w:val="393939"/>
          <w:sz w:val="17"/>
          <w:szCs w:val="17"/>
          <w:shd w:val="clear" w:color="auto" w:fill="FFFFFF"/>
        </w:rPr>
        <w:t>.</w:t>
      </w:r>
    </w:p>
    <w:p w:rsidR="009A5067" w:rsidRPr="0076278B" w:rsidRDefault="009A5067" w:rsidP="009A5067">
      <w:pPr>
        <w:ind w:left="993" w:right="32"/>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WYMAGANIA DOTYCZĄCE SPRZĘTU, MASZYN I NARZĘDZI</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wymagania dotyczące sprzętu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Sprzęt i narzędzia do wykonywania robót malarskich</w:t>
      </w:r>
    </w:p>
    <w:p w:rsidR="009A5067" w:rsidRPr="0076278B" w:rsidRDefault="009A5067" w:rsidP="009A5067">
      <w:pPr>
        <w:ind w:right="32" w:firstLine="426"/>
        <w:rPr>
          <w:rFonts w:cs="Arial"/>
          <w:sz w:val="22"/>
          <w:szCs w:val="22"/>
        </w:rPr>
      </w:pPr>
      <w:r w:rsidRPr="0076278B">
        <w:rPr>
          <w:rFonts w:cs="Arial"/>
          <w:sz w:val="22"/>
          <w:szCs w:val="22"/>
        </w:rPr>
        <w:t>Do wykonywania robót malarskich należy stosować:</w:t>
      </w:r>
    </w:p>
    <w:p w:rsidR="009A5067" w:rsidRPr="0076278B" w:rsidRDefault="009A5067" w:rsidP="009A5067">
      <w:pPr>
        <w:numPr>
          <w:ilvl w:val="2"/>
          <w:numId w:val="10"/>
        </w:numPr>
        <w:ind w:left="709" w:right="32" w:hanging="283"/>
        <w:rPr>
          <w:sz w:val="22"/>
          <w:szCs w:val="22"/>
        </w:rPr>
      </w:pPr>
      <w:r w:rsidRPr="0076278B">
        <w:rPr>
          <w:rFonts w:cs="Arial"/>
          <w:sz w:val="22"/>
          <w:szCs w:val="22"/>
        </w:rPr>
        <w:t>szczotki o sztywnym włosiu lub druciane do czyszczenia podłoża,</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szpachle i pace metalowe lub z tworzyw sztucznych, pędzle i wałki,</w:t>
      </w:r>
    </w:p>
    <w:p w:rsidR="009A5067" w:rsidRDefault="009A5067" w:rsidP="009A5067">
      <w:pPr>
        <w:numPr>
          <w:ilvl w:val="2"/>
          <w:numId w:val="10"/>
        </w:numPr>
        <w:ind w:left="709" w:right="32" w:hanging="283"/>
        <w:rPr>
          <w:rFonts w:cs="Arial"/>
          <w:sz w:val="22"/>
          <w:szCs w:val="22"/>
        </w:rPr>
      </w:pPr>
      <w:r w:rsidRPr="0076278B">
        <w:rPr>
          <w:rFonts w:cs="Arial"/>
          <w:sz w:val="22"/>
          <w:szCs w:val="22"/>
        </w:rPr>
        <w:t>mieszadła napędzane wiertarką elektryczną oraz pojemniki do przygotowania kompozycji składników farb,</w:t>
      </w:r>
    </w:p>
    <w:p w:rsidR="009A5067" w:rsidRPr="0076278B" w:rsidRDefault="009A5067" w:rsidP="009A5067">
      <w:pPr>
        <w:numPr>
          <w:ilvl w:val="2"/>
          <w:numId w:val="10"/>
        </w:numPr>
        <w:ind w:left="709" w:right="32" w:hanging="283"/>
        <w:rPr>
          <w:rFonts w:cs="Arial"/>
          <w:sz w:val="22"/>
          <w:szCs w:val="22"/>
        </w:rPr>
      </w:pPr>
      <w:r>
        <w:rPr>
          <w:rFonts w:cs="Arial"/>
          <w:sz w:val="22"/>
          <w:szCs w:val="22"/>
        </w:rPr>
        <w:t>wałki, pędzle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agregaty malarskie ze sprężarkami,</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drabiny i rusztowania.</w:t>
      </w:r>
    </w:p>
    <w:p w:rsidR="009A5067" w:rsidRPr="0076278B" w:rsidRDefault="009A5067" w:rsidP="009A5067">
      <w:pPr>
        <w:ind w:left="709" w:right="32"/>
        <w:rPr>
          <w:rFonts w:cs="Arial"/>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WYMAGANIA DOTYCZĄCE TRANSPORTU</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wymagania dotyczące transportu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Transport i składowanie materiałów</w:t>
      </w:r>
    </w:p>
    <w:p w:rsidR="009A5067" w:rsidRPr="0076278B" w:rsidRDefault="009A5067" w:rsidP="009A5067">
      <w:pPr>
        <w:tabs>
          <w:tab w:val="clear" w:pos="360"/>
          <w:tab w:val="num" w:pos="0"/>
        </w:tabs>
        <w:ind w:left="0" w:firstLine="284"/>
        <w:rPr>
          <w:sz w:val="22"/>
          <w:szCs w:val="22"/>
        </w:rPr>
      </w:pPr>
      <w:r w:rsidRPr="0076278B">
        <w:rPr>
          <w:rFonts w:cs="Arial"/>
          <w:sz w:val="22"/>
          <w:szCs w:val="22"/>
        </w:rPr>
        <w:t>Transport materiałów do robót malarskich w opakowaniach nie wymaga specjalnych urządzeń i środków transportu. W czasie transportu należy zabezpieczyć przewożone materiały w sposób wykluczający ich zawilgocenie i uszkodzenie opakowań. W przypadku dużych ilości materiałów zalecane jest przewożenie ich na paletach i użycie do załadunku oraz rozładunku urządzeń mechanicznych.</w:t>
      </w:r>
    </w:p>
    <w:p w:rsidR="009A5067" w:rsidRPr="0076278B" w:rsidRDefault="009A5067" w:rsidP="009A5067">
      <w:pPr>
        <w:tabs>
          <w:tab w:val="clear" w:pos="360"/>
          <w:tab w:val="num" w:pos="0"/>
        </w:tabs>
        <w:ind w:left="0" w:firstLine="284"/>
        <w:rPr>
          <w:rFonts w:cs="Arial"/>
          <w:sz w:val="22"/>
          <w:szCs w:val="22"/>
        </w:rPr>
      </w:pPr>
      <w:r w:rsidRPr="0076278B">
        <w:rPr>
          <w:rFonts w:cs="Arial"/>
          <w:sz w:val="22"/>
          <w:szCs w:val="22"/>
        </w:rPr>
        <w:t>Do transportu farb i innych materiałów w postaci suchych mieszanek, w opakowaniach papierowych zaleca się używać samochodów zamkniętych. Do przewozu farb w innych opakowaniach można wykorzystywać samochody pokryte plandekami lub zamknięte.</w:t>
      </w:r>
    </w:p>
    <w:p w:rsidR="009A5067" w:rsidRPr="0076278B" w:rsidRDefault="009A5067" w:rsidP="009A5067">
      <w:pPr>
        <w:ind w:right="32" w:firstLine="426"/>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lastRenderedPageBreak/>
        <w:t>WYMAGANIA DOTYCZĄCE WYKONANIA ROBÓT</w:t>
      </w:r>
    </w:p>
    <w:p w:rsidR="009A5067" w:rsidRPr="00F5601A" w:rsidRDefault="009A5067" w:rsidP="00CC39EB">
      <w:pPr>
        <w:pStyle w:val="Akapitzlist"/>
        <w:numPr>
          <w:ilvl w:val="1"/>
          <w:numId w:val="53"/>
        </w:numPr>
        <w:tabs>
          <w:tab w:val="left" w:pos="426"/>
        </w:tabs>
        <w:spacing w:after="0" w:line="240" w:lineRule="auto"/>
        <w:ind w:left="426" w:right="32" w:hanging="426"/>
        <w:rPr>
          <w:rFonts w:cs="Times New Roman"/>
        </w:rPr>
      </w:pPr>
      <w:r w:rsidRPr="0076278B">
        <w:rPr>
          <w:rFonts w:cs="Arial"/>
        </w:rPr>
        <w:t>Ogólne zasady wykonania robót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Warunki przystąpienia do robót malarskich</w:t>
      </w:r>
    </w:p>
    <w:p w:rsidR="009A5067" w:rsidRPr="0076278B" w:rsidRDefault="009A5067" w:rsidP="009A5067">
      <w:pPr>
        <w:tabs>
          <w:tab w:val="clear" w:pos="360"/>
          <w:tab w:val="num" w:pos="0"/>
        </w:tabs>
        <w:ind w:left="0" w:firstLine="284"/>
        <w:rPr>
          <w:sz w:val="22"/>
          <w:szCs w:val="22"/>
        </w:rPr>
      </w:pPr>
      <w:r w:rsidRPr="0076278B">
        <w:rPr>
          <w:rFonts w:cs="Arial"/>
          <w:sz w:val="22"/>
          <w:szCs w:val="22"/>
        </w:rPr>
        <w:t>Do wykonywania robót malarskich można przystąpić po całkowitym zakończeniu poprzedzających robót budowlanych oraz po przygotowaniu i kontroli podłoży pod malowanie a także kontroli materiałów. Wewnątrz budynku pierwsze malowanie ścian i sufitów można wykonywać po:</w:t>
      </w:r>
    </w:p>
    <w:p w:rsidR="009A5067" w:rsidRPr="0076278B" w:rsidRDefault="009A5067" w:rsidP="009A5067">
      <w:pPr>
        <w:numPr>
          <w:ilvl w:val="2"/>
          <w:numId w:val="10"/>
        </w:numPr>
        <w:ind w:left="709" w:right="32" w:hanging="283"/>
        <w:rPr>
          <w:sz w:val="22"/>
          <w:szCs w:val="22"/>
        </w:rPr>
      </w:pPr>
      <w:r w:rsidRPr="0076278B">
        <w:rPr>
          <w:rFonts w:cs="Arial"/>
          <w:sz w:val="22"/>
          <w:szCs w:val="22"/>
        </w:rPr>
        <w:t>całkowitym ukończeniu robót instalacyjnych, tj. wodociągowych, kanalizacyjnych, centralnego ogrzewania, gazowych, elektrycznych, z wyjątkiem założenia urządzeń sanitarnych (biały montaż) oraz armatury oświetleniowej (gniazdka, wyłączniki itp.),</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wykonaniu podłoży pod wykładziny podłogowe, ułożeniu podłóg drewnianych, tzw. białych,</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całkowitym dopasowaniu i wyregulowaniu stolarki, lecz przed oszkleniem okien itp., jeśli stolarka nie została wykończona fabrycznie. Drugie malowanie można wykonywać po: wykonaniu tzw. białego montażu,</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ułożeniu posadzek (z wyjątkiem wykładzin dywanowych i wykładzin z tworzyw sztucznych) z przybiciem listew przyściennych i cokołów,</w:t>
      </w:r>
    </w:p>
    <w:p w:rsidR="009A5067" w:rsidRDefault="009A5067" w:rsidP="009A5067">
      <w:pPr>
        <w:numPr>
          <w:ilvl w:val="2"/>
          <w:numId w:val="10"/>
        </w:numPr>
        <w:ind w:left="709" w:right="32" w:hanging="283"/>
        <w:rPr>
          <w:rFonts w:cs="Arial"/>
          <w:sz w:val="22"/>
          <w:szCs w:val="22"/>
        </w:rPr>
      </w:pPr>
      <w:r w:rsidRPr="0076278B">
        <w:rPr>
          <w:rFonts w:cs="Arial"/>
          <w:sz w:val="22"/>
          <w:szCs w:val="22"/>
        </w:rPr>
        <w:t>oszkleniu okien, jeśli nie było to wykonane fabrycznie.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Wymagania dotyczące podłoży pod malowanie</w:t>
      </w:r>
    </w:p>
    <w:p w:rsidR="009A5067" w:rsidRPr="0076278B" w:rsidRDefault="009A5067" w:rsidP="009A5067">
      <w:pPr>
        <w:ind w:right="32"/>
        <w:rPr>
          <w:sz w:val="22"/>
          <w:szCs w:val="22"/>
        </w:rPr>
      </w:pPr>
      <w:r w:rsidRPr="0076278B">
        <w:rPr>
          <w:rFonts w:cs="Arial"/>
          <w:sz w:val="22"/>
          <w:szCs w:val="22"/>
        </w:rPr>
        <w:t>Tablica 1. Największa dopuszczalna wilgotność podłoży mineralnych przeznaczonych do malowania</w:t>
      </w:r>
    </w:p>
    <w:tbl>
      <w:tblPr>
        <w:tblW w:w="0" w:type="auto"/>
        <w:tblInd w:w="5" w:type="dxa"/>
        <w:tblLayout w:type="fixed"/>
        <w:tblCellMar>
          <w:left w:w="0" w:type="dxa"/>
          <w:right w:w="0" w:type="dxa"/>
        </w:tblCellMar>
        <w:tblLook w:val="0000"/>
      </w:tblPr>
      <w:tblGrid>
        <w:gridCol w:w="686"/>
        <w:gridCol w:w="6685"/>
        <w:gridCol w:w="2157"/>
      </w:tblGrid>
      <w:tr w:rsidR="009A5067" w:rsidRPr="00864788" w:rsidTr="002D39A3">
        <w:trPr>
          <w:trHeight w:val="850"/>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Lp.</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Rodzaj farby</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Największa wilgotność podłoża, w % masy</w:t>
            </w:r>
          </w:p>
        </w:tc>
      </w:tr>
      <w:tr w:rsidR="009A5067" w:rsidRPr="00864788" w:rsidTr="002D39A3">
        <w:trPr>
          <w:trHeight w:val="398"/>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1</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dyspersyjne, na spoiwach żywicznych rozcieńczalnych wodą</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4</w:t>
            </w:r>
          </w:p>
        </w:tc>
      </w:tr>
      <w:tr w:rsidR="009A5067" w:rsidRPr="00864788" w:rsidTr="002D39A3">
        <w:trPr>
          <w:trHeight w:val="394"/>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2</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na spoiwach żywicznych rozpuszczalnikowych</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3</w:t>
            </w:r>
          </w:p>
        </w:tc>
      </w:tr>
      <w:tr w:rsidR="009A5067" w:rsidRPr="00864788" w:rsidTr="002D39A3">
        <w:trPr>
          <w:trHeight w:val="619"/>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3</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na spoiwach mineralnych bez lub z dodatkami modyfikującymi w postaci suchych mieszanek rozcieńczalnych wodą lub w postaci ciekłej</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6</w:t>
            </w:r>
          </w:p>
        </w:tc>
      </w:tr>
      <w:tr w:rsidR="009A5067" w:rsidRPr="00864788" w:rsidTr="002D39A3">
        <w:trPr>
          <w:trHeight w:val="422"/>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4</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A5067" w:rsidRPr="0076278B" w:rsidRDefault="009A5067" w:rsidP="002D39A3">
            <w:pPr>
              <w:ind w:right="32"/>
              <w:rPr>
                <w:sz w:val="22"/>
                <w:szCs w:val="22"/>
              </w:rPr>
            </w:pPr>
            <w:r w:rsidRPr="0076278B">
              <w:rPr>
                <w:rFonts w:cs="Arial"/>
                <w:sz w:val="22"/>
                <w:szCs w:val="22"/>
              </w:rPr>
              <w:t>Farby na spoiwach mineralno-organicznych</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9A5067" w:rsidRPr="0076278B" w:rsidRDefault="009A5067" w:rsidP="002D39A3">
            <w:pPr>
              <w:ind w:right="32"/>
              <w:jc w:val="center"/>
              <w:rPr>
                <w:sz w:val="22"/>
                <w:szCs w:val="22"/>
              </w:rPr>
            </w:pPr>
            <w:r w:rsidRPr="0076278B">
              <w:rPr>
                <w:rFonts w:cs="Arial"/>
                <w:sz w:val="22"/>
                <w:szCs w:val="22"/>
              </w:rPr>
              <w:t>4</w:t>
            </w:r>
          </w:p>
        </w:tc>
      </w:tr>
    </w:tbl>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Tynki zwykłe</w:t>
      </w:r>
    </w:p>
    <w:p w:rsidR="009A5067" w:rsidRPr="0076278B" w:rsidRDefault="009A5067" w:rsidP="00CC39EB">
      <w:pPr>
        <w:numPr>
          <w:ilvl w:val="1"/>
          <w:numId w:val="45"/>
        </w:numPr>
        <w:tabs>
          <w:tab w:val="left" w:pos="726"/>
        </w:tabs>
        <w:ind w:right="32"/>
        <w:rPr>
          <w:rFonts w:cs="Arial"/>
          <w:sz w:val="22"/>
          <w:szCs w:val="22"/>
        </w:rPr>
      </w:pPr>
      <w:r w:rsidRPr="0076278B">
        <w:rPr>
          <w:rFonts w:cs="Arial"/>
          <w:sz w:val="22"/>
          <w:szCs w:val="22"/>
        </w:rPr>
        <w:t>Nowe niemalowane tynki powinny odpowiadać wymaganiom określonym w szczegółowej specyfikacji technicznej dla robót tynkowych. Wszelkie uszkodzenia tynków powinny być usunięte przez wypełnienie odpowiednią zaprawą i zatarte do równej powierzchni. Powierzchnia tynków powinna być pozbawiona zanieczyszczeń (np. kurzu, rdzy, tłuszczu, wykwitów solnych).</w:t>
      </w:r>
    </w:p>
    <w:p w:rsidR="009A5067" w:rsidRPr="0076278B" w:rsidRDefault="009A5067" w:rsidP="00CC39EB">
      <w:pPr>
        <w:numPr>
          <w:ilvl w:val="1"/>
          <w:numId w:val="45"/>
        </w:numPr>
        <w:tabs>
          <w:tab w:val="left" w:pos="735"/>
        </w:tabs>
        <w:ind w:right="32"/>
        <w:rPr>
          <w:rFonts w:cs="Arial"/>
          <w:sz w:val="22"/>
          <w:szCs w:val="22"/>
        </w:rPr>
      </w:pPr>
      <w:r w:rsidRPr="0076278B">
        <w:rPr>
          <w:rFonts w:cs="Arial"/>
          <w:sz w:val="22"/>
          <w:szCs w:val="22"/>
        </w:rPr>
        <w:t>Tynki malowane uprzednio farbami powinny być oczyszczone ze starej farby i wszelkich wykwitów oraz odkurzone i umyte wodą. Po umyciu powierzchnia tynków nie powinna wykazywać śladów starej farby ani pyłu po starej powłoce malarskiej. Uszkodzenia tynków należy naprawić odpowiednią zaprawą, zalecaną przez producenta wyrobów malarskich.</w:t>
      </w:r>
    </w:p>
    <w:p w:rsidR="009A5067" w:rsidRPr="0076278B" w:rsidRDefault="009A5067" w:rsidP="00CC39EB">
      <w:pPr>
        <w:numPr>
          <w:ilvl w:val="1"/>
          <w:numId w:val="45"/>
        </w:numPr>
        <w:tabs>
          <w:tab w:val="left" w:pos="726"/>
        </w:tabs>
        <w:ind w:right="32"/>
        <w:rPr>
          <w:rFonts w:cs="Arial"/>
          <w:sz w:val="22"/>
          <w:szCs w:val="22"/>
        </w:rPr>
      </w:pPr>
      <w:r w:rsidRPr="0076278B">
        <w:rPr>
          <w:rFonts w:cs="Arial"/>
          <w:sz w:val="22"/>
          <w:szCs w:val="22"/>
        </w:rPr>
        <w:t>Wilgotność powierzchni tynków (malowanych jak i niemalowanych) nie powinna przekraczać wartości podanych w tablicy 1.</w:t>
      </w:r>
    </w:p>
    <w:p w:rsidR="009A5067" w:rsidRPr="0076278B" w:rsidRDefault="009A5067" w:rsidP="00CC39EB">
      <w:pPr>
        <w:numPr>
          <w:ilvl w:val="1"/>
          <w:numId w:val="45"/>
        </w:numPr>
        <w:tabs>
          <w:tab w:val="left" w:pos="735"/>
        </w:tabs>
        <w:ind w:right="32"/>
        <w:rPr>
          <w:rFonts w:cs="Arial"/>
          <w:sz w:val="22"/>
          <w:szCs w:val="22"/>
        </w:rPr>
      </w:pPr>
      <w:r w:rsidRPr="0076278B">
        <w:rPr>
          <w:rFonts w:cs="Arial"/>
          <w:sz w:val="22"/>
          <w:szCs w:val="22"/>
        </w:rPr>
        <w:t>Wystające lub widoczne nieusuwalne elementy metalowe powinny być zabezpieczone antykorozyjnie.</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Tynki pocienione powinny spełniać takie same wymagania jak tynki zwykłe.</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Podłoża z drewna, materiałów drewnopochodnych powinny być niezmurszałe o wilgotności nie większej niż 12%, bez zepsutych lub wypadających sęków i zacieków żywicznych. Powierzchnia powinna być odkurzona i oczyszczona z plam tłuszczu, żywicy, starej farby i innych zanieczyszczeń. Ewentualne uszkodzenia powinny być naprawione szpachlówką, na którą wydano aprobatę techniczną.</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Podłoża z płyt gipsowo-kartonowych powinny być odkurzone, bez plam tłuszczu i oczyszczone ze starej farby. Wkręty mocujące oraz styki płyt powinny być zaszpachlowane. Uszkodzone fragmenty płyt powinny być naprawione masą szpachlową, na którą wydana jest aprobata techniczna.</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lastRenderedPageBreak/>
        <w:t>Podłoża z płyt włóknisto-mineralnych powinny mieć wilgotność nie większą niż 4% oraz powierzchnię dokładnie odkurzoną, bez plam tłuszczu, wykwitów, rdzy i innych zanieczyszczeń. Wkręty mocujące nie powinny wystawać poza lico płyty, a ich główki powinny być zabezpieczone antykorozyjnie.</w:t>
      </w:r>
    </w:p>
    <w:p w:rsidR="009A5067" w:rsidRPr="0076278B" w:rsidRDefault="009A5067" w:rsidP="00CC39EB">
      <w:pPr>
        <w:pStyle w:val="Akapitzlist"/>
        <w:numPr>
          <w:ilvl w:val="2"/>
          <w:numId w:val="53"/>
        </w:numPr>
        <w:tabs>
          <w:tab w:val="left" w:pos="993"/>
        </w:tabs>
        <w:spacing w:after="0" w:line="240" w:lineRule="auto"/>
        <w:ind w:left="992" w:hanging="635"/>
        <w:outlineLvl w:val="0"/>
        <w:rPr>
          <w:rFonts w:cs="Arial"/>
        </w:rPr>
      </w:pPr>
      <w:r w:rsidRPr="0076278B">
        <w:rPr>
          <w:rFonts w:cs="Arial"/>
        </w:rPr>
        <w:t>Elementy metalowe przed malowaniem powinny być oczyszczone ze zgorzeliny, rdzy, pozostałości zaprawy, gipsu oraz odkurzone i odtłuszczone.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Warunki prowadzenia robót malarskich</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Warunki ogólne prowadzenia robót malarskich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Roboty malarskie można rozpocząć, jeżeli wilgotność podłoży przewidzianych pod malowanie nie przekracza odpowiednich wartości podanych w pkt. 5.3.</w:t>
      </w:r>
    </w:p>
    <w:p w:rsidR="009A5067" w:rsidRDefault="009A5067" w:rsidP="009A5067">
      <w:pPr>
        <w:tabs>
          <w:tab w:val="clear" w:pos="360"/>
          <w:tab w:val="num" w:pos="993"/>
        </w:tabs>
        <w:ind w:left="993" w:firstLine="0"/>
        <w:rPr>
          <w:rFonts w:cs="Arial"/>
          <w:sz w:val="22"/>
          <w:szCs w:val="22"/>
        </w:rPr>
      </w:pPr>
      <w:r w:rsidRPr="0076278B">
        <w:rPr>
          <w:rFonts w:cs="Arial"/>
          <w:sz w:val="22"/>
          <w:szCs w:val="22"/>
        </w:rPr>
        <w:t>Prace malarskie na elementach metalowych można prowadzić przy wilgotności względnej powietrza nie większej niż 80%.</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Przy wykonywaniu prac malarskich w pomieszczeniach zamkniętych należy zapewnić odpowiednią wentylację.</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Roboty malarskie farbami, emaliami lub lakierami rozpuszczalnikowymi należy prowadzić z daleka od otwartych źródeł ognia, narzędzi oraz silników powodujących iskrzenie i mogących być źródłem pożaru. Elementy, które w czasie robót malarskich mogą ulec uszkodzeniu lub zanieczyszczeniu, należy zabezpieczyć i osłonić przez zabrudzeniem farbami.</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Wykonanie robót malarskich wewnętrznych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Wewnętrzne roboty malarskie można rozpocząć, kiedy podłoża spełniają wymagania podane w pkt. 5.3., a warunki prowadzenia robót wymagania określone w pkt. 5.4.1.</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Prace malarskie należy prowadzić zgodnie z instrukcją producenta farb, zawierającą informacje wymienione w pkt. 5.4.2.</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Wymagania dotyczące powłok malarskich</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Wymagania w stosunku do powłok z farb dyspersyjnych.</w:t>
      </w:r>
    </w:p>
    <w:p w:rsidR="009A5067" w:rsidRPr="0076278B" w:rsidRDefault="009A5067" w:rsidP="009A5067">
      <w:pPr>
        <w:pStyle w:val="Akapitzlist"/>
        <w:keepNext/>
        <w:keepLines/>
        <w:tabs>
          <w:tab w:val="left" w:pos="993"/>
        </w:tabs>
        <w:ind w:left="993"/>
        <w:outlineLvl w:val="0"/>
        <w:rPr>
          <w:rFonts w:cs="Arial"/>
        </w:rPr>
      </w:pPr>
      <w:r w:rsidRPr="0076278B">
        <w:rPr>
          <w:rFonts w:cs="Arial"/>
        </w:rPr>
        <w:t>Powłoki z farb dyspersyjnych powinny być:</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niezmywalne przy stosowaniu środków myjących i dezynfekujących, odporne na tarcie na sucho i na szorowanie oraz na reemulgację,</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aksamitno-matowe lub posiadać nieznaczny połysk,</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jednolitej barwy, równomierne, bez smug, plam,</w:t>
      </w:r>
      <w:r>
        <w:rPr>
          <w:rFonts w:cs="Arial"/>
        </w:rPr>
        <w:t xml:space="preserve"> zgodne ze wzorcem producenta </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bez uszkodzeń, prześwitów podłoża, śladów pędzla,</w:t>
      </w:r>
    </w:p>
    <w:p w:rsidR="009A5067" w:rsidRPr="0076278B" w:rsidRDefault="009A5067" w:rsidP="00CC39EB">
      <w:pPr>
        <w:pStyle w:val="Akapitzlist"/>
        <w:numPr>
          <w:ilvl w:val="0"/>
          <w:numId w:val="46"/>
        </w:numPr>
        <w:tabs>
          <w:tab w:val="left" w:pos="1418"/>
        </w:tabs>
        <w:spacing w:after="0" w:line="240" w:lineRule="auto"/>
        <w:ind w:left="1418" w:right="32" w:hanging="425"/>
        <w:rPr>
          <w:rFonts w:cs="Arial"/>
        </w:rPr>
      </w:pPr>
      <w:r w:rsidRPr="0076278B">
        <w:rPr>
          <w:rFonts w:cs="Arial"/>
        </w:rPr>
        <w:t>bez złuszczeń, odstawania od podłoża oraz widocznych łączeń i poprawek,</w:t>
      </w:r>
    </w:p>
    <w:p w:rsidR="009A5067" w:rsidRPr="0076278B" w:rsidRDefault="009A5067" w:rsidP="00CC39EB">
      <w:pPr>
        <w:pStyle w:val="Akapitzlist"/>
        <w:numPr>
          <w:ilvl w:val="0"/>
          <w:numId w:val="46"/>
        </w:numPr>
        <w:tabs>
          <w:tab w:val="left" w:pos="1418"/>
        </w:tabs>
        <w:spacing w:after="0" w:line="240" w:lineRule="auto"/>
        <w:ind w:left="1417" w:right="34" w:hanging="425"/>
        <w:rPr>
          <w:rFonts w:cs="Arial"/>
        </w:rPr>
      </w:pPr>
      <w:r w:rsidRPr="0076278B">
        <w:rPr>
          <w:rFonts w:cs="Arial"/>
        </w:rPr>
        <w:t>bez grudek pigmentów i wypełniaczy ulegających rozcieraniu.</w:t>
      </w:r>
    </w:p>
    <w:p w:rsidR="009A5067" w:rsidRPr="0076278B" w:rsidRDefault="009A5067" w:rsidP="009A5067">
      <w:pPr>
        <w:tabs>
          <w:tab w:val="clear" w:pos="360"/>
          <w:tab w:val="num" w:pos="993"/>
        </w:tabs>
        <w:ind w:left="993" w:firstLine="0"/>
        <w:rPr>
          <w:rFonts w:cs="Arial"/>
        </w:rPr>
      </w:pPr>
      <w:r w:rsidRPr="0076278B">
        <w:rPr>
          <w:rFonts w:cs="Arial"/>
        </w:rPr>
        <w:t>Dopuszcza się chropowatość powłoki odpowiadającą rodzajowi faktury pokrywanego podłoża.</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Wymagania w stosunku do powłok z farb na rozpuszczalnikowych spoiwach żywicznych oraz farb na spoiwach żywicznych rozcieńczalnych wodą</w:t>
      </w:r>
    </w:p>
    <w:p w:rsidR="009A5067" w:rsidRPr="0076278B" w:rsidRDefault="009A5067" w:rsidP="009A5067">
      <w:pPr>
        <w:tabs>
          <w:tab w:val="clear" w:pos="360"/>
          <w:tab w:val="num" w:pos="993"/>
        </w:tabs>
        <w:ind w:left="993" w:firstLine="0"/>
      </w:pPr>
      <w:r w:rsidRPr="0076278B">
        <w:rPr>
          <w:rFonts w:cs="Arial"/>
        </w:rPr>
        <w:t>Powłoki te powinny być:</w:t>
      </w:r>
    </w:p>
    <w:p w:rsidR="009A5067" w:rsidRPr="0076278B" w:rsidRDefault="009A5067" w:rsidP="00CC39EB">
      <w:pPr>
        <w:pStyle w:val="Akapitzlist"/>
        <w:numPr>
          <w:ilvl w:val="0"/>
          <w:numId w:val="47"/>
        </w:numPr>
        <w:tabs>
          <w:tab w:val="left" w:pos="1418"/>
        </w:tabs>
        <w:spacing w:after="0" w:line="240" w:lineRule="auto"/>
        <w:ind w:right="32" w:hanging="785"/>
        <w:rPr>
          <w:rFonts w:cs="Arial"/>
        </w:rPr>
      </w:pPr>
      <w:r w:rsidRPr="0076278B">
        <w:rPr>
          <w:rFonts w:cs="Arial"/>
        </w:rPr>
        <w:t>odporne na zmywanie wodą ze środkiem myjącym, tarcie na sucho i na szorowanie,</w:t>
      </w:r>
    </w:p>
    <w:p w:rsidR="009A5067" w:rsidRPr="0076278B" w:rsidRDefault="009A5067" w:rsidP="00CC39EB">
      <w:pPr>
        <w:pStyle w:val="Akapitzlist"/>
        <w:numPr>
          <w:ilvl w:val="0"/>
          <w:numId w:val="47"/>
        </w:numPr>
        <w:tabs>
          <w:tab w:val="left" w:pos="1418"/>
        </w:tabs>
        <w:spacing w:after="0" w:line="240" w:lineRule="auto"/>
        <w:ind w:left="1418" w:right="32" w:hanging="425"/>
        <w:rPr>
          <w:rFonts w:cs="Arial"/>
        </w:rPr>
      </w:pPr>
      <w:r w:rsidRPr="0076278B">
        <w:rPr>
          <w:rFonts w:cs="Arial"/>
        </w:rPr>
        <w:t>bez uszkodzeń, smug, plam, prześwitów i śladów pędzla,</w:t>
      </w:r>
    </w:p>
    <w:p w:rsidR="009A5067" w:rsidRPr="0076278B" w:rsidRDefault="009A5067" w:rsidP="00CC39EB">
      <w:pPr>
        <w:pStyle w:val="Akapitzlist"/>
        <w:numPr>
          <w:ilvl w:val="0"/>
          <w:numId w:val="47"/>
        </w:numPr>
        <w:tabs>
          <w:tab w:val="left" w:pos="1418"/>
        </w:tabs>
        <w:spacing w:after="0" w:line="240" w:lineRule="auto"/>
        <w:ind w:left="1418" w:right="32" w:hanging="425"/>
        <w:rPr>
          <w:rFonts w:cs="Arial"/>
        </w:rPr>
      </w:pPr>
      <w:r w:rsidRPr="0076278B">
        <w:rPr>
          <w:rFonts w:cs="Arial"/>
        </w:rPr>
        <w:t>zgodne ze wzorcem producenta w zakresie barwy i połysku.</w:t>
      </w:r>
    </w:p>
    <w:p w:rsidR="009A5067" w:rsidRPr="00A42825" w:rsidRDefault="009A5067" w:rsidP="009A5067">
      <w:pPr>
        <w:tabs>
          <w:tab w:val="clear" w:pos="360"/>
          <w:tab w:val="num" w:pos="993"/>
        </w:tabs>
        <w:ind w:left="993" w:firstLine="0"/>
        <w:rPr>
          <w:rFonts w:cs="Arial"/>
          <w:sz w:val="22"/>
        </w:rPr>
      </w:pPr>
      <w:r w:rsidRPr="00A42825">
        <w:rPr>
          <w:rFonts w:cs="Arial"/>
          <w:sz w:val="22"/>
        </w:rPr>
        <w:t>Dopuszcza się chropowatość powłoki odpowiadającą rodzajowi faktury pokrywanego podłoża.</w:t>
      </w:r>
    </w:p>
    <w:p w:rsidR="009A5067" w:rsidRPr="00A42825" w:rsidRDefault="009A5067" w:rsidP="009A5067">
      <w:pPr>
        <w:tabs>
          <w:tab w:val="clear" w:pos="360"/>
          <w:tab w:val="num" w:pos="993"/>
        </w:tabs>
        <w:ind w:left="993" w:firstLine="0"/>
        <w:rPr>
          <w:sz w:val="22"/>
        </w:rPr>
      </w:pPr>
      <w:r w:rsidRPr="00A42825">
        <w:rPr>
          <w:rFonts w:cs="Arial"/>
          <w:sz w:val="22"/>
        </w:rPr>
        <w:t>Przy jednowarstwowej powłoce malarskiej dopuszczalne są nieznaczne miejscowe prześwity podłoża. Nie dopuszcza się w tego rodzaju powłokach:</w:t>
      </w:r>
    </w:p>
    <w:p w:rsidR="009A5067" w:rsidRPr="0076278B" w:rsidRDefault="009A5067" w:rsidP="00CC39EB">
      <w:pPr>
        <w:pStyle w:val="Akapitzlist"/>
        <w:numPr>
          <w:ilvl w:val="0"/>
          <w:numId w:val="48"/>
        </w:numPr>
        <w:tabs>
          <w:tab w:val="left" w:pos="1418"/>
        </w:tabs>
        <w:spacing w:after="0" w:line="240" w:lineRule="auto"/>
        <w:ind w:right="32" w:hanging="785"/>
        <w:rPr>
          <w:rFonts w:cs="Arial"/>
        </w:rPr>
      </w:pPr>
      <w:r w:rsidRPr="0076278B">
        <w:rPr>
          <w:rFonts w:cs="Arial"/>
        </w:rPr>
        <w:t>spękań,</w:t>
      </w:r>
    </w:p>
    <w:p w:rsidR="009A5067" w:rsidRPr="0076278B" w:rsidRDefault="009A5067" w:rsidP="00CC39EB">
      <w:pPr>
        <w:pStyle w:val="Akapitzlist"/>
        <w:numPr>
          <w:ilvl w:val="0"/>
          <w:numId w:val="48"/>
        </w:numPr>
        <w:tabs>
          <w:tab w:val="left" w:pos="1418"/>
        </w:tabs>
        <w:spacing w:after="0" w:line="240" w:lineRule="auto"/>
        <w:ind w:left="1418" w:right="32" w:hanging="425"/>
        <w:rPr>
          <w:rFonts w:cs="Arial"/>
        </w:rPr>
      </w:pPr>
      <w:r w:rsidRPr="0076278B">
        <w:rPr>
          <w:rFonts w:cs="Arial"/>
        </w:rPr>
        <w:t>łuszczenia się powłok,</w:t>
      </w:r>
    </w:p>
    <w:p w:rsidR="009A5067" w:rsidRPr="0076278B" w:rsidRDefault="009A5067" w:rsidP="00CC39EB">
      <w:pPr>
        <w:pStyle w:val="Akapitzlist"/>
        <w:numPr>
          <w:ilvl w:val="0"/>
          <w:numId w:val="48"/>
        </w:numPr>
        <w:tabs>
          <w:tab w:val="left" w:pos="1418"/>
        </w:tabs>
        <w:spacing w:after="0" w:line="240" w:lineRule="auto"/>
        <w:ind w:left="1418" w:right="32" w:hanging="425"/>
        <w:rPr>
          <w:rFonts w:cs="Arial"/>
        </w:rPr>
      </w:pPr>
      <w:r w:rsidRPr="0076278B">
        <w:rPr>
          <w:rFonts w:cs="Arial"/>
        </w:rPr>
        <w:t>odstawania powłok od podłoża.</w:t>
      </w:r>
    </w:p>
    <w:p w:rsidR="009A5067" w:rsidRPr="0076278B" w:rsidRDefault="009A5067" w:rsidP="00CC39EB">
      <w:pPr>
        <w:pStyle w:val="Akapitzlist"/>
        <w:keepNext/>
        <w:keepLines/>
        <w:numPr>
          <w:ilvl w:val="2"/>
          <w:numId w:val="53"/>
        </w:numPr>
        <w:tabs>
          <w:tab w:val="left" w:pos="993"/>
        </w:tabs>
        <w:spacing w:after="0" w:line="240" w:lineRule="auto"/>
        <w:ind w:left="993" w:hanging="633"/>
        <w:outlineLvl w:val="0"/>
        <w:rPr>
          <w:rFonts w:cs="Arial"/>
        </w:rPr>
      </w:pPr>
      <w:r w:rsidRPr="0076278B">
        <w:rPr>
          <w:rFonts w:cs="Arial"/>
        </w:rPr>
        <w:t>Wymagania w stosunku do powłok z lakierów na spoiwach żywicznych wodorozcieńczalnych i rozpuszczalnikowych</w:t>
      </w:r>
    </w:p>
    <w:p w:rsidR="009A5067" w:rsidRPr="00A42825" w:rsidRDefault="009A5067" w:rsidP="009A5067">
      <w:pPr>
        <w:tabs>
          <w:tab w:val="clear" w:pos="360"/>
          <w:tab w:val="num" w:pos="993"/>
        </w:tabs>
        <w:ind w:left="993" w:firstLine="0"/>
        <w:rPr>
          <w:sz w:val="22"/>
        </w:rPr>
      </w:pPr>
      <w:r w:rsidRPr="00A42825">
        <w:rPr>
          <w:rFonts w:cs="Arial"/>
          <w:sz w:val="22"/>
        </w:rPr>
        <w:t>Powłoki z lakierów powinny:</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mieć jednolity w odcieniu i połysku wygląd, zgodny z wzorc</w:t>
      </w:r>
      <w:r>
        <w:rPr>
          <w:rFonts w:cs="Arial"/>
        </w:rPr>
        <w:t>em producenta</w:t>
      </w:r>
      <w:r w:rsidRPr="0076278B">
        <w:rPr>
          <w:rFonts w:cs="Arial"/>
        </w:rPr>
        <w:t>,</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lastRenderedPageBreak/>
        <w:t>nie mieć śladów pędzla, smug, plam, zacieków, uszkodzeń, pęcherzy i zmarszczeń,</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dobrze przylegać do podłoża,</w:t>
      </w:r>
    </w:p>
    <w:p w:rsidR="009A5067" w:rsidRPr="0076278B"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mieć odporność na zarysowania i wycieranie,</w:t>
      </w:r>
    </w:p>
    <w:p w:rsidR="009A5067" w:rsidRDefault="009A5067" w:rsidP="00CC39EB">
      <w:pPr>
        <w:pStyle w:val="Akapitzlist"/>
        <w:numPr>
          <w:ilvl w:val="0"/>
          <w:numId w:val="49"/>
        </w:numPr>
        <w:tabs>
          <w:tab w:val="left" w:pos="1418"/>
        </w:tabs>
        <w:spacing w:after="0" w:line="240" w:lineRule="auto"/>
        <w:ind w:left="1418" w:right="32" w:hanging="425"/>
        <w:rPr>
          <w:rFonts w:cs="Arial"/>
        </w:rPr>
      </w:pPr>
      <w:r w:rsidRPr="0076278B">
        <w:rPr>
          <w:rFonts w:cs="Arial"/>
        </w:rPr>
        <w:t>mieć odporność na zmywanie wodą ze środkiem myjącym.</w:t>
      </w:r>
    </w:p>
    <w:p w:rsidR="00B94F92" w:rsidRDefault="00B94F92" w:rsidP="009A3E01">
      <w:pPr>
        <w:tabs>
          <w:tab w:val="clear" w:pos="360"/>
          <w:tab w:val="left" w:pos="1418"/>
        </w:tabs>
        <w:ind w:right="32"/>
        <w:rPr>
          <w:rFonts w:cs="Arial"/>
        </w:rPr>
      </w:pPr>
    </w:p>
    <w:p w:rsidR="00B94F92" w:rsidRPr="00E46324" w:rsidRDefault="00B94F92" w:rsidP="009A3E01">
      <w:pPr>
        <w:tabs>
          <w:tab w:val="clear" w:pos="360"/>
          <w:tab w:val="left" w:pos="1418"/>
        </w:tabs>
        <w:ind w:right="32"/>
        <w:rPr>
          <w:rFonts w:cs="Arial"/>
        </w:rPr>
      </w:pPr>
    </w:p>
    <w:p w:rsidR="00F5601A" w:rsidRPr="00F5601A" w:rsidRDefault="00F5601A" w:rsidP="00CC39EB">
      <w:pPr>
        <w:pStyle w:val="Akapitzlist"/>
        <w:numPr>
          <w:ilvl w:val="1"/>
          <w:numId w:val="53"/>
        </w:numPr>
        <w:tabs>
          <w:tab w:val="left" w:pos="426"/>
        </w:tabs>
        <w:spacing w:after="0" w:line="240" w:lineRule="auto"/>
        <w:ind w:left="426" w:right="32" w:hanging="426"/>
        <w:rPr>
          <w:rFonts w:cs="Arial"/>
          <w:b/>
        </w:rPr>
      </w:pPr>
      <w:r w:rsidRPr="00F5601A">
        <w:rPr>
          <w:rFonts w:cs="Arial"/>
          <w:b/>
        </w:rPr>
        <w:t>Przygotowanie podłoża do tapetowania</w:t>
      </w:r>
    </w:p>
    <w:p w:rsidR="00F5601A" w:rsidRDefault="00F5601A" w:rsidP="00F5601A">
      <w:pPr>
        <w:tabs>
          <w:tab w:val="clear" w:pos="360"/>
          <w:tab w:val="num" w:pos="0"/>
        </w:tabs>
        <w:ind w:left="0" w:firstLine="284"/>
        <w:rPr>
          <w:rFonts w:cs="Arial"/>
          <w:sz w:val="22"/>
          <w:szCs w:val="22"/>
        </w:rPr>
      </w:pPr>
      <w:r w:rsidRPr="00F5601A">
        <w:rPr>
          <w:rFonts w:cs="Arial"/>
          <w:sz w:val="22"/>
          <w:szCs w:val="22"/>
        </w:rPr>
        <w:t xml:space="preserve">Jeśli na ścianie znajduje się stara tapeta – należy ją usunąć. Do tego celu można użyć </w:t>
      </w:r>
      <w:hyperlink r:id="rId9" w:history="1">
        <w:r w:rsidRPr="00F5601A">
          <w:rPr>
            <w:sz w:val="22"/>
            <w:szCs w:val="22"/>
          </w:rPr>
          <w:t>preparatu do usuwania tapet</w:t>
        </w:r>
      </w:hyperlink>
      <w:r w:rsidRPr="00F5601A">
        <w:rPr>
          <w:rFonts w:cs="Arial"/>
          <w:sz w:val="22"/>
          <w:szCs w:val="22"/>
        </w:rPr>
        <w:t>. Następnie trzeba sprawdzić jakość podłoża. Ubytki, dziury i pęknięcia muszą zostać wyrównane i wyszpachlowane. W razie konieczności powierzchnię należy wygładzić. Podłoże powinno mieć jednolitą barwę. Podłoże tapetowania musi być suche, czyste, trwałe i chłonne. Przed tapetowaniem zagruntowa</w:t>
      </w:r>
      <w:r>
        <w:rPr>
          <w:rFonts w:cs="Arial"/>
          <w:sz w:val="22"/>
          <w:szCs w:val="22"/>
        </w:rPr>
        <w:t>ć</w:t>
      </w:r>
      <w:r w:rsidRPr="00F5601A">
        <w:rPr>
          <w:rFonts w:cs="Arial"/>
          <w:sz w:val="22"/>
          <w:szCs w:val="22"/>
        </w:rPr>
        <w:t xml:space="preserve"> ściany klejem do tapet bądź gruntem, pozostawiając jednak odpowiedni stopień chłonności. </w:t>
      </w:r>
    </w:p>
    <w:p w:rsidR="00F5601A" w:rsidRDefault="00F5601A" w:rsidP="00CC39EB">
      <w:pPr>
        <w:pStyle w:val="Akapitzlist"/>
        <w:numPr>
          <w:ilvl w:val="1"/>
          <w:numId w:val="53"/>
        </w:numPr>
        <w:tabs>
          <w:tab w:val="left" w:pos="426"/>
        </w:tabs>
        <w:spacing w:after="0" w:line="240" w:lineRule="auto"/>
        <w:ind w:left="426" w:right="32" w:hanging="426"/>
        <w:rPr>
          <w:rFonts w:cs="Arial"/>
          <w:b/>
        </w:rPr>
      </w:pPr>
      <w:r>
        <w:rPr>
          <w:rFonts w:cs="Arial"/>
          <w:b/>
        </w:rPr>
        <w:t xml:space="preserve">Układanie </w:t>
      </w:r>
      <w:r w:rsidRPr="00F5601A">
        <w:rPr>
          <w:rFonts w:cs="Arial"/>
          <w:b/>
        </w:rPr>
        <w:t>tapet wymagających smarowania klejem</w:t>
      </w:r>
    </w:p>
    <w:p w:rsidR="00F867C8" w:rsidRDefault="00F867C8" w:rsidP="00F867C8">
      <w:pPr>
        <w:tabs>
          <w:tab w:val="clear" w:pos="360"/>
          <w:tab w:val="num" w:pos="0"/>
        </w:tabs>
        <w:ind w:left="0" w:firstLine="284"/>
        <w:rPr>
          <w:sz w:val="22"/>
          <w:szCs w:val="22"/>
        </w:rPr>
      </w:pPr>
      <w:r w:rsidRPr="00F867C8">
        <w:rPr>
          <w:sz w:val="22"/>
          <w:szCs w:val="22"/>
        </w:rPr>
        <w:t>Należy używać</w:t>
      </w:r>
      <w:r>
        <w:rPr>
          <w:sz w:val="22"/>
          <w:szCs w:val="22"/>
        </w:rPr>
        <w:t xml:space="preserve"> </w:t>
      </w:r>
      <w:r w:rsidRPr="00F867C8">
        <w:rPr>
          <w:sz w:val="22"/>
          <w:szCs w:val="22"/>
        </w:rPr>
        <w:t>specjalistycznych narzędzi: noża ze stopką, szpachli teflonowych, metalowej listwy oraz klasycznego, dobrej jakości noża tapeciarskiego. Dodatkowo niezbędny jest wałek do nanoszenia kleju oraz wiaderko z wodą+ gąbka.</w:t>
      </w:r>
    </w:p>
    <w:p w:rsidR="00F5601A" w:rsidRPr="00F5601A" w:rsidRDefault="00F5601A" w:rsidP="00F867C8">
      <w:pPr>
        <w:tabs>
          <w:tab w:val="clear" w:pos="360"/>
          <w:tab w:val="num" w:pos="0"/>
        </w:tabs>
        <w:ind w:left="0" w:firstLine="284"/>
        <w:rPr>
          <w:sz w:val="22"/>
          <w:szCs w:val="22"/>
        </w:rPr>
      </w:pPr>
      <w:r>
        <w:rPr>
          <w:sz w:val="22"/>
          <w:szCs w:val="22"/>
        </w:rPr>
        <w:t>N</w:t>
      </w:r>
      <w:r w:rsidRPr="00F5601A">
        <w:rPr>
          <w:sz w:val="22"/>
          <w:szCs w:val="22"/>
        </w:rPr>
        <w:t xml:space="preserve">anosić klej równomiernie na cały pas tapety, po czym złożyć każdy bryt posmarowanymi stronami do siebie. Następnie należy pozostawić go do nasiąknięcia przez 3-5 minut. Jeśli to konieczne, można nanieść również niewielką ilość kleju na ścianę. Należy przestrzegać zbliżonego czasu nasiąkania kolejnych brytów. Kolejne bryty tapety układać na styk, rozpoczynając od wcześniej wyznaczonej linii pionu. Nie naciągać tapety w pionie ani w poziomie. Powietrze usuwać specjalnym wałkiem lub miękką szczotką. Ewentualny klej, który wydostanie się na tapetę usuwać delikatnie, na bieżąco, przy pomocy miękkiej, wilgotnej gąbki lub szmatki. Nie dopuszczać do zasychania kleju na tapecie. Nie pocierać intensywnie. Po wytapetowaniu pierwszych 3 brytów, oraz w trakcie całego procesu tapetowania, należy dokładnie sprawdzać uzyskiwany efekt. Tapetować należy przy świetle dziennym. </w:t>
      </w:r>
    </w:p>
    <w:p w:rsidR="00F5601A" w:rsidRPr="00F867C8" w:rsidRDefault="00F5601A" w:rsidP="00F867C8">
      <w:pPr>
        <w:tabs>
          <w:tab w:val="clear" w:pos="360"/>
          <w:tab w:val="num" w:pos="0"/>
        </w:tabs>
        <w:ind w:left="0" w:firstLine="284"/>
        <w:rPr>
          <w:sz w:val="22"/>
          <w:szCs w:val="22"/>
        </w:rPr>
      </w:pPr>
      <w:r w:rsidRPr="00F867C8">
        <w:rPr>
          <w:sz w:val="22"/>
          <w:szCs w:val="22"/>
        </w:rPr>
        <w:t>Nie należy tapetować w temperaturze poniżej 12 stopni oraz w trakcie upałów i w pomieszczeniach zawilgoconych.</w:t>
      </w:r>
      <w:r w:rsidR="00F867C8">
        <w:rPr>
          <w:sz w:val="22"/>
          <w:szCs w:val="22"/>
        </w:rPr>
        <w:t xml:space="preserve"> </w:t>
      </w:r>
      <w:r w:rsidRPr="00F867C8">
        <w:rPr>
          <w:sz w:val="22"/>
          <w:szCs w:val="22"/>
        </w:rPr>
        <w:t>Podczas tapetowania i 2 doby po zakończeniu prac zaleca się unikania przeciągów, intensywnego wietrzenia oraz stosowania klimatyzacji, gdyż może to spowodować zaburzenie procesu schnięcia (odklejanie, powstanie szczelin). W razie jakichkolwiek wątpliwości, co do sposobu montażu prosimy o przerwanie prac i kontakt ze sprzedawcą.</w:t>
      </w:r>
    </w:p>
    <w:p w:rsidR="00F5601A" w:rsidRPr="0076278B" w:rsidRDefault="00F5601A" w:rsidP="009A5067">
      <w:pPr>
        <w:tabs>
          <w:tab w:val="left" w:pos="394"/>
        </w:tabs>
        <w:ind w:right="32"/>
        <w:rPr>
          <w:rFonts w:cs="Arial"/>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Times New Roman"/>
        </w:rPr>
      </w:pPr>
      <w:r w:rsidRPr="0076278B">
        <w:rPr>
          <w:rFonts w:cs="Arial"/>
          <w:b/>
          <w:bCs/>
        </w:rPr>
        <w:t>KONTROLA JAKOŚCI ROBÓT</w:t>
      </w:r>
    </w:p>
    <w:p w:rsidR="009A5067" w:rsidRDefault="009A5067" w:rsidP="00CC39EB">
      <w:pPr>
        <w:pStyle w:val="Akapitzlist"/>
        <w:numPr>
          <w:ilvl w:val="1"/>
          <w:numId w:val="50"/>
        </w:numPr>
        <w:tabs>
          <w:tab w:val="left" w:pos="426"/>
        </w:tabs>
        <w:spacing w:after="0" w:line="240" w:lineRule="auto"/>
        <w:ind w:left="426" w:right="32" w:hanging="426"/>
        <w:rPr>
          <w:rFonts w:cs="Arial"/>
        </w:rPr>
      </w:pPr>
      <w:r w:rsidRPr="0076278B">
        <w:rPr>
          <w:rFonts w:cs="Arial"/>
        </w:rPr>
        <w:t>Ogólne zasady kontroli jakości robót podano w ST „Wymagania ogólne"</w:t>
      </w:r>
    </w:p>
    <w:p w:rsidR="009A5067" w:rsidRPr="0076278B" w:rsidRDefault="009A5067" w:rsidP="00CC39EB">
      <w:pPr>
        <w:pStyle w:val="Akapitzlist"/>
        <w:numPr>
          <w:ilvl w:val="1"/>
          <w:numId w:val="50"/>
        </w:numPr>
        <w:tabs>
          <w:tab w:val="left" w:pos="426"/>
        </w:tabs>
        <w:spacing w:after="0" w:line="240" w:lineRule="auto"/>
        <w:ind w:left="426" w:right="32" w:hanging="426"/>
        <w:rPr>
          <w:rFonts w:cs="Arial"/>
          <w:b/>
        </w:rPr>
      </w:pPr>
      <w:r w:rsidRPr="0076278B">
        <w:rPr>
          <w:rFonts w:cs="Arial"/>
          <w:b/>
        </w:rPr>
        <w:t>Badania przed przystąpieniem do robót malarskich</w:t>
      </w:r>
    </w:p>
    <w:p w:rsidR="009A5067" w:rsidRPr="0076278B" w:rsidRDefault="009A5067" w:rsidP="009A5067">
      <w:pPr>
        <w:tabs>
          <w:tab w:val="clear" w:pos="360"/>
          <w:tab w:val="num" w:pos="0"/>
        </w:tabs>
        <w:ind w:left="0" w:firstLine="284"/>
        <w:rPr>
          <w:sz w:val="22"/>
          <w:szCs w:val="22"/>
        </w:rPr>
      </w:pPr>
      <w:r w:rsidRPr="0076278B">
        <w:rPr>
          <w:rFonts w:cs="Arial"/>
          <w:sz w:val="22"/>
          <w:szCs w:val="22"/>
        </w:rPr>
        <w:t>Przed przystąpieniem do robót malarskich należy przeprowadzić badanie podłoży oraz materiałów, które będą wykorzystywane do wykonywania robót.</w:t>
      </w:r>
    </w:p>
    <w:p w:rsidR="009A5067" w:rsidRPr="0076278B" w:rsidRDefault="009A5067" w:rsidP="00CC39EB">
      <w:pPr>
        <w:pStyle w:val="Akapitzlist"/>
        <w:keepNext/>
        <w:keepLines/>
        <w:numPr>
          <w:ilvl w:val="2"/>
          <w:numId w:val="50"/>
        </w:numPr>
        <w:tabs>
          <w:tab w:val="left" w:pos="994"/>
        </w:tabs>
        <w:spacing w:after="0" w:line="240" w:lineRule="auto"/>
        <w:ind w:left="1008" w:hanging="616"/>
        <w:outlineLvl w:val="0"/>
        <w:rPr>
          <w:rFonts w:cs="Arial"/>
        </w:rPr>
      </w:pPr>
      <w:r w:rsidRPr="0076278B">
        <w:rPr>
          <w:rFonts w:cs="Arial"/>
        </w:rPr>
        <w:t>Badania podłoży pod malowanie</w:t>
      </w:r>
    </w:p>
    <w:p w:rsidR="009A5067" w:rsidRPr="0076278B" w:rsidRDefault="009A5067" w:rsidP="009A5067">
      <w:pPr>
        <w:tabs>
          <w:tab w:val="clear" w:pos="360"/>
          <w:tab w:val="num" w:pos="993"/>
        </w:tabs>
        <w:ind w:left="993" w:firstLine="0"/>
      </w:pPr>
      <w:r w:rsidRPr="00A42825">
        <w:rPr>
          <w:rFonts w:cs="Arial"/>
        </w:rPr>
        <w:t>Badanie podłoża pod malowanie, w zależności od jego rodzaju, należy wykonywać w</w:t>
      </w:r>
      <w:r w:rsidRPr="0076278B">
        <w:rPr>
          <w:rFonts w:cs="Arial"/>
        </w:rPr>
        <w:t xml:space="preserve"> następujących terminach: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dla podłoża betonowego nie wcześniej niż po 4 tygodniach od daty jego wykonania,</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 xml:space="preserve">dla pozostałych podłoży, po otrzymaniu protokołu z ich przyjęcia. </w:t>
      </w:r>
    </w:p>
    <w:p w:rsidR="009A5067" w:rsidRPr="0076278B" w:rsidRDefault="009A5067" w:rsidP="009A5067">
      <w:pPr>
        <w:tabs>
          <w:tab w:val="clear" w:pos="360"/>
          <w:tab w:val="num" w:pos="993"/>
        </w:tabs>
        <w:ind w:left="993" w:firstLine="0"/>
        <w:rPr>
          <w:rFonts w:cs="Arial"/>
        </w:rPr>
      </w:pPr>
      <w:r w:rsidRPr="0076278B">
        <w:rPr>
          <w:rFonts w:cs="Arial"/>
        </w:rPr>
        <w:t>Badanie podłoża powinno być przeprowadzane po zamocowaniu i wbudowaniu wszystkich elementów przeznaczonych do malowania.</w:t>
      </w:r>
    </w:p>
    <w:p w:rsidR="009A5067" w:rsidRPr="0076278B" w:rsidRDefault="009A5067" w:rsidP="009A5067">
      <w:pPr>
        <w:tabs>
          <w:tab w:val="clear" w:pos="360"/>
          <w:tab w:val="num" w:pos="993"/>
        </w:tabs>
        <w:ind w:left="993" w:firstLine="0"/>
        <w:rPr>
          <w:rFonts w:cs="Arial"/>
        </w:rPr>
      </w:pPr>
      <w:r w:rsidRPr="0076278B">
        <w:rPr>
          <w:rFonts w:cs="Arial"/>
        </w:rPr>
        <w:t>Kontrolą powinny być objęte w przypadku:</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 xml:space="preserve">murów ceglanych i kamiennych - zgodność wykonania z </w:t>
      </w:r>
      <w:r>
        <w:rPr>
          <w:rFonts w:cs="Arial"/>
          <w:sz w:val="22"/>
          <w:szCs w:val="22"/>
        </w:rPr>
        <w:t>przedmiarem</w:t>
      </w:r>
      <w:r w:rsidRPr="0076278B">
        <w:rPr>
          <w:rFonts w:cs="Arial"/>
          <w:sz w:val="22"/>
          <w:szCs w:val="22"/>
        </w:rPr>
        <w:t>, dokładność wykonania zgodnie ze szczegółową specyfikacją techniczną robót murowych, wypełnienie spoin, wykonanie napraw i uzupełnień, czystość powierzchni, wilgotność muru,</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 xml:space="preserve">podłoży betonowych - dokładność i zgodność wykonania z </w:t>
      </w:r>
      <w:r w:rsidR="00C53EB3">
        <w:rPr>
          <w:rFonts w:cs="Arial"/>
          <w:sz w:val="22"/>
          <w:szCs w:val="22"/>
        </w:rPr>
        <w:t>umową</w:t>
      </w:r>
      <w:r>
        <w:rPr>
          <w:rFonts w:cs="Arial"/>
          <w:sz w:val="22"/>
          <w:szCs w:val="22"/>
        </w:rPr>
        <w:t xml:space="preserve"> </w:t>
      </w:r>
      <w:r w:rsidRPr="0076278B">
        <w:rPr>
          <w:rFonts w:cs="Arial"/>
          <w:sz w:val="22"/>
          <w:szCs w:val="22"/>
        </w:rPr>
        <w:t>oraz szczegółową specyfikacją techniczną robót betonowych, czystość powierzchni, wykonanie napraw i uzupełnień, wilgotność podłoża, zabezpieczenie elementów metalowych,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lastRenderedPageBreak/>
        <w:t>tynków zwykłych i pocienionych - równość i wygląd powierzchni z uwzględnieniem wymagań określonych w szczegółowej specyfikacji technicznej robót tynkowych, czystość powierzchni, wykonanie napraw i uzupełnień, zabezpieczenie elementów metalowych, wilgotność tynku, podłoży z drewna - wilgotność, stan podłoża, wygląd i czystość powierzchni, wykonanie napraw i uzupełnień,</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płyt gipsowo-kartonowych i włóknisto-mineralnych - wilgotność, wygląd i czystość powierzchni, wykonanie napraw i uzupełnień, wykończenie styków oraz zabezpieczenie wkrętów,</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elementów metalowych - czystość powierzchni.</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Dokładność wykonania murów należy badać metodami opisanymi w szczegółowej specyfikacji technicznej robót murowych.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Równość powierzchni tynków należy sprawdzać metodami podanymi w szczegółowej specyfikacji technicznej robót tynkowych.</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Wygląd powierzchni podłoży należy oceniać wizualnie, z odległości około 1 m, w rozproszonym świetle dziennym lub sztucznym.</w:t>
      </w:r>
    </w:p>
    <w:p w:rsidR="009A5067" w:rsidRPr="0076278B" w:rsidRDefault="009A5067" w:rsidP="009A5067">
      <w:pPr>
        <w:tabs>
          <w:tab w:val="clear" w:pos="360"/>
          <w:tab w:val="num" w:pos="993"/>
        </w:tabs>
        <w:ind w:left="993" w:firstLine="0"/>
        <w:rPr>
          <w:rFonts w:cs="Arial"/>
          <w:sz w:val="22"/>
          <w:szCs w:val="22"/>
        </w:rPr>
      </w:pPr>
      <w:r w:rsidRPr="0076278B">
        <w:rPr>
          <w:rFonts w:cs="Arial"/>
          <w:sz w:val="22"/>
          <w:szCs w:val="22"/>
        </w:rPr>
        <w:t>Zapylenie powierzchni (z wyjątkiem powierzchni metalowych) należy oceniać przez przetarcie powierzchni suchą, czystą ręką. W przypadku powierzchni metalowych do przetarcia należy używać czystej szmatki. Wilgotność podłoży należy oceniać przy użyciu odpowiednich przyrządów. W przypadku wątpliwości należy pobrać próbkę podłoża i określić wilgotność metodą suszarkowo-wagową. Wyniki badań powinny być porównane z wymaganiami podanymi w pkt. 5.3., odnotowane w formie protokołu kontroli</w:t>
      </w:r>
      <w:r w:rsidR="008D40DD">
        <w:rPr>
          <w:rFonts w:cs="Arial"/>
          <w:sz w:val="22"/>
          <w:szCs w:val="22"/>
        </w:rPr>
        <w:t>.</w:t>
      </w:r>
      <w:r w:rsidRPr="0076278B">
        <w:rPr>
          <w:rFonts w:cs="Arial"/>
          <w:sz w:val="22"/>
          <w:szCs w:val="22"/>
        </w:rPr>
        <w:t>.</w:t>
      </w:r>
    </w:p>
    <w:p w:rsidR="009A5067" w:rsidRPr="0076278B" w:rsidRDefault="009A5067" w:rsidP="00CC39EB">
      <w:pPr>
        <w:pStyle w:val="Akapitzlist"/>
        <w:keepNext/>
        <w:keepLines/>
        <w:numPr>
          <w:ilvl w:val="2"/>
          <w:numId w:val="50"/>
        </w:numPr>
        <w:tabs>
          <w:tab w:val="left" w:pos="994"/>
        </w:tabs>
        <w:spacing w:after="0" w:line="240" w:lineRule="auto"/>
        <w:ind w:left="1008" w:hanging="616"/>
        <w:outlineLvl w:val="0"/>
        <w:rPr>
          <w:rFonts w:cs="Arial"/>
        </w:rPr>
      </w:pPr>
      <w:r w:rsidRPr="0076278B">
        <w:rPr>
          <w:rFonts w:cs="Arial"/>
        </w:rPr>
        <w:t>Badania materiałów</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Farby</w:t>
      </w:r>
      <w:r w:rsidR="008D40DD">
        <w:rPr>
          <w:rFonts w:cs="Arial"/>
          <w:sz w:val="22"/>
          <w:szCs w:val="22"/>
        </w:rPr>
        <w:t xml:space="preserve">, </w:t>
      </w:r>
      <w:r w:rsidRPr="0076278B">
        <w:rPr>
          <w:rFonts w:cs="Arial"/>
          <w:sz w:val="22"/>
          <w:szCs w:val="22"/>
        </w:rPr>
        <w:t>środki gruntujące użyte do malowania</w:t>
      </w:r>
      <w:r w:rsidR="008D40DD">
        <w:rPr>
          <w:rFonts w:cs="Arial"/>
          <w:sz w:val="22"/>
          <w:szCs w:val="22"/>
        </w:rPr>
        <w:t xml:space="preserve"> oraz pozostałe materiały</w:t>
      </w:r>
      <w:r w:rsidRPr="0076278B">
        <w:rPr>
          <w:rFonts w:cs="Arial"/>
          <w:sz w:val="22"/>
          <w:szCs w:val="22"/>
        </w:rPr>
        <w:t xml:space="preserve"> powinny odpowiadać </w:t>
      </w:r>
      <w:r w:rsidR="008D40DD">
        <w:rPr>
          <w:rFonts w:cs="Arial"/>
          <w:sz w:val="22"/>
          <w:szCs w:val="22"/>
        </w:rPr>
        <w:t>wymaganio</w:t>
      </w:r>
      <w:r w:rsidR="008A5098">
        <w:rPr>
          <w:rFonts w:cs="Arial"/>
          <w:sz w:val="22"/>
          <w:szCs w:val="22"/>
        </w:rPr>
        <w:t>m</w:t>
      </w:r>
      <w:r w:rsidR="008D40DD">
        <w:rPr>
          <w:rFonts w:cs="Arial"/>
          <w:sz w:val="22"/>
          <w:szCs w:val="22"/>
        </w:rPr>
        <w:t xml:space="preserve"> </w:t>
      </w:r>
      <w:r w:rsidRPr="0076278B">
        <w:rPr>
          <w:rFonts w:cs="Arial"/>
          <w:sz w:val="22"/>
          <w:szCs w:val="22"/>
        </w:rPr>
        <w:t xml:space="preserve"> wymienionym w pkt. 2.2.1. - 2.2.4.</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Bezpośrednio przed użyciem należy sprawdzić:</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czy dostawca dostarczył dokumenty świadczące o dopuszczeniu do obrotu i powszechnego lub jednostkowego zastosowania wyrobów używanych w robotach malarskich,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terminy przydatności do użycia podane na opakowaniach,</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wygląd zewnętrzny farby w każdym opakowaniu.</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Ocenę wyglądu zewnętrznego należy przeprowadzać wizualnie. Farba powinna stanowić jednorodną w kolorze i konsystencji mieszaninę.</w:t>
      </w:r>
    </w:p>
    <w:p w:rsidR="009A5067" w:rsidRPr="0076278B" w:rsidRDefault="009A5067" w:rsidP="009A5067">
      <w:pPr>
        <w:tabs>
          <w:tab w:val="clear" w:pos="360"/>
          <w:tab w:val="num" w:pos="993"/>
        </w:tabs>
        <w:ind w:left="993" w:firstLine="0"/>
        <w:rPr>
          <w:sz w:val="22"/>
          <w:szCs w:val="22"/>
        </w:rPr>
      </w:pPr>
      <w:r w:rsidRPr="0076278B">
        <w:rPr>
          <w:rFonts w:cs="Arial"/>
          <w:sz w:val="22"/>
          <w:szCs w:val="22"/>
        </w:rPr>
        <w:t>Niedopuszczalne jest stosowanie farb, w których widać:</w:t>
      </w:r>
    </w:p>
    <w:p w:rsidR="009A5067" w:rsidRPr="0076278B" w:rsidRDefault="009A5067" w:rsidP="00CC39EB">
      <w:pPr>
        <w:pStyle w:val="Akapitzlist"/>
        <w:numPr>
          <w:ilvl w:val="0"/>
          <w:numId w:val="51"/>
        </w:numPr>
        <w:tabs>
          <w:tab w:val="left" w:pos="1418"/>
        </w:tabs>
        <w:spacing w:after="0" w:line="240" w:lineRule="auto"/>
        <w:ind w:left="1418" w:right="32" w:hanging="425"/>
        <w:rPr>
          <w:rFonts w:cs="Arial"/>
        </w:rPr>
      </w:pPr>
      <w:r w:rsidRPr="0076278B">
        <w:rPr>
          <w:rFonts w:cs="Arial"/>
        </w:rPr>
        <w:t>w przypadku farb ciekłych:</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skoagulowane spoiwo,</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nieroztarte pigmenty,</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grudki wypełniaczy (z wyjątkiem niektórych farb strukturalnych),</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kożuch,</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ślady pleśni,</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trwały, nie dający się wymieszać osad,</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nadmierne, utrzymujące się spienienie,</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obce wtrącenia,</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zapach gnilny,</w:t>
      </w:r>
    </w:p>
    <w:p w:rsidR="009A5067" w:rsidRPr="0076278B" w:rsidRDefault="009A5067" w:rsidP="00CC39EB">
      <w:pPr>
        <w:pStyle w:val="Akapitzlist"/>
        <w:numPr>
          <w:ilvl w:val="0"/>
          <w:numId w:val="51"/>
        </w:numPr>
        <w:tabs>
          <w:tab w:val="left" w:pos="1418"/>
        </w:tabs>
        <w:spacing w:after="0" w:line="240" w:lineRule="auto"/>
        <w:ind w:left="1418" w:right="32" w:hanging="425"/>
        <w:rPr>
          <w:rFonts w:cs="Arial"/>
        </w:rPr>
      </w:pPr>
      <w:r w:rsidRPr="0076278B">
        <w:rPr>
          <w:rFonts w:cs="Arial"/>
        </w:rPr>
        <w:t>w przypadku farb w postaci suchych mieszanek:</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ślady pleśni,</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zbrylenie,</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obce wtrącenia,</w:t>
      </w:r>
    </w:p>
    <w:p w:rsidR="009A5067" w:rsidRPr="0076278B" w:rsidRDefault="009A5067" w:rsidP="00CC39EB">
      <w:pPr>
        <w:numPr>
          <w:ilvl w:val="0"/>
          <w:numId w:val="44"/>
        </w:numPr>
        <w:tabs>
          <w:tab w:val="left" w:pos="1701"/>
        </w:tabs>
        <w:ind w:left="1843" w:right="32" w:hanging="425"/>
        <w:rPr>
          <w:rFonts w:cs="Arial"/>
          <w:sz w:val="22"/>
          <w:szCs w:val="22"/>
        </w:rPr>
      </w:pPr>
      <w:r w:rsidRPr="0076278B">
        <w:rPr>
          <w:rFonts w:cs="Arial"/>
          <w:sz w:val="22"/>
          <w:szCs w:val="22"/>
        </w:rPr>
        <w:t>zapach gnilny.</w:t>
      </w:r>
    </w:p>
    <w:p w:rsidR="009A5067" w:rsidRPr="0076278B" w:rsidRDefault="009A5067" w:rsidP="00CC39EB">
      <w:pPr>
        <w:pStyle w:val="Akapitzlist"/>
        <w:numPr>
          <w:ilvl w:val="1"/>
          <w:numId w:val="50"/>
        </w:numPr>
        <w:tabs>
          <w:tab w:val="left" w:pos="426"/>
        </w:tabs>
        <w:spacing w:after="0" w:line="240" w:lineRule="auto"/>
        <w:ind w:left="426" w:right="32" w:hanging="426"/>
        <w:rPr>
          <w:rFonts w:cs="Arial"/>
          <w:b/>
        </w:rPr>
      </w:pPr>
      <w:r w:rsidRPr="0076278B">
        <w:rPr>
          <w:rFonts w:cs="Arial"/>
          <w:b/>
        </w:rPr>
        <w:t>Badania w czasie robót</w:t>
      </w:r>
    </w:p>
    <w:p w:rsidR="009A5067" w:rsidRPr="0076278B" w:rsidRDefault="009A5067" w:rsidP="009A5067">
      <w:pPr>
        <w:tabs>
          <w:tab w:val="clear" w:pos="360"/>
          <w:tab w:val="num" w:pos="0"/>
        </w:tabs>
        <w:ind w:left="0" w:firstLine="284"/>
        <w:rPr>
          <w:rFonts w:cs="Arial"/>
          <w:sz w:val="22"/>
          <w:szCs w:val="22"/>
        </w:rPr>
      </w:pPr>
      <w:r w:rsidRPr="0076278B">
        <w:rPr>
          <w:rFonts w:cs="Arial"/>
          <w:sz w:val="22"/>
          <w:szCs w:val="22"/>
        </w:rPr>
        <w:t>Badania w czasie robót polegają na sprawdzaniu zgodności wykonywanych robót malarskich z wymaganiami niniejszej specyfikacji i instrukcjami producentów farb. Badania te w szczególności powinny dotyczyć sprawdzenia technologii wykonywanych robót w zakresie gruntowania podłoży i nakładania powłok malarskich.</w:t>
      </w:r>
    </w:p>
    <w:p w:rsidR="009A5067" w:rsidRPr="0076278B" w:rsidRDefault="009A5067" w:rsidP="00CC39EB">
      <w:pPr>
        <w:pStyle w:val="Akapitzlist"/>
        <w:numPr>
          <w:ilvl w:val="1"/>
          <w:numId w:val="50"/>
        </w:numPr>
        <w:tabs>
          <w:tab w:val="left" w:pos="426"/>
        </w:tabs>
        <w:spacing w:after="0" w:line="240" w:lineRule="auto"/>
        <w:ind w:left="426" w:right="32" w:hanging="426"/>
        <w:rPr>
          <w:rFonts w:cs="Arial"/>
          <w:b/>
        </w:rPr>
      </w:pPr>
      <w:r w:rsidRPr="0076278B">
        <w:rPr>
          <w:rFonts w:cs="Arial"/>
          <w:b/>
        </w:rPr>
        <w:t>Badania w czasie odbioru robót</w:t>
      </w:r>
    </w:p>
    <w:p w:rsidR="009A5067" w:rsidRPr="0076278B" w:rsidRDefault="009A5067" w:rsidP="009A5067">
      <w:pPr>
        <w:tabs>
          <w:tab w:val="clear" w:pos="360"/>
          <w:tab w:val="num" w:pos="0"/>
        </w:tabs>
        <w:ind w:left="0" w:firstLine="284"/>
        <w:rPr>
          <w:sz w:val="22"/>
          <w:szCs w:val="22"/>
        </w:rPr>
      </w:pPr>
      <w:r w:rsidRPr="0076278B">
        <w:rPr>
          <w:rFonts w:cs="Arial"/>
          <w:sz w:val="22"/>
          <w:szCs w:val="22"/>
        </w:rPr>
        <w:lastRenderedPageBreak/>
        <w:t>Badania w czasie odbioru robót przeprowadza się celem oceny czy spełnione zostały wszystkie wymagania dotyczące wykonanych robót malarskich, w szczególności w zakresie: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 xml:space="preserve">zgodności z </w:t>
      </w:r>
      <w:r w:rsidR="00C53EB3">
        <w:rPr>
          <w:rFonts w:cs="Arial"/>
          <w:sz w:val="22"/>
          <w:szCs w:val="22"/>
        </w:rPr>
        <w:t>umową</w:t>
      </w:r>
      <w:r w:rsidRPr="0076278B">
        <w:rPr>
          <w:rFonts w:cs="Arial"/>
          <w:sz w:val="22"/>
          <w:szCs w:val="22"/>
        </w:rPr>
        <w:t>, specyfikacją techniczną (szczegółową) wraz z wprowadzonymi zmianami naniesionymi w dokumentacji powykonawczej,</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jakości zastosowanych materiałów i wyrobów,</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prawidłowości przygotowania podłoży,</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jakości powłok malarskich.</w:t>
      </w:r>
    </w:p>
    <w:p w:rsidR="009A5067" w:rsidRPr="0076278B" w:rsidRDefault="009A5067" w:rsidP="009A5067">
      <w:pPr>
        <w:tabs>
          <w:tab w:val="clear" w:pos="360"/>
          <w:tab w:val="num" w:pos="0"/>
        </w:tabs>
        <w:ind w:left="0" w:firstLine="284"/>
        <w:rPr>
          <w:sz w:val="22"/>
          <w:szCs w:val="22"/>
        </w:rPr>
      </w:pPr>
      <w:r w:rsidRPr="0076278B">
        <w:rPr>
          <w:rFonts w:cs="Arial"/>
          <w:sz w:val="22"/>
          <w:szCs w:val="22"/>
        </w:rPr>
        <w:t>Przy badaniach w czasie odbioru robót należy wykorzystywać wyniki badań dokonanych przed przystąpieniem do robót i w trakcie ich wykonywania dotyczące wykonanych robót.</w:t>
      </w:r>
    </w:p>
    <w:p w:rsidR="009A5067" w:rsidRPr="0076278B" w:rsidRDefault="009A5067" w:rsidP="009A5067">
      <w:pPr>
        <w:tabs>
          <w:tab w:val="clear" w:pos="360"/>
          <w:tab w:val="num" w:pos="0"/>
        </w:tabs>
        <w:ind w:left="0" w:firstLine="284"/>
        <w:rPr>
          <w:sz w:val="22"/>
          <w:szCs w:val="22"/>
        </w:rPr>
      </w:pPr>
      <w:r w:rsidRPr="0076278B">
        <w:rPr>
          <w:rFonts w:cs="Arial"/>
          <w:sz w:val="22"/>
          <w:szCs w:val="22"/>
        </w:rPr>
        <w:t>Badania powłok przy ich odbiorze należy przeprowadzać nie wcześniej niż po 14 dniach od zakończenia ich wykonywania.</w:t>
      </w:r>
    </w:p>
    <w:p w:rsidR="009A5067" w:rsidRPr="0076278B" w:rsidRDefault="009A5067" w:rsidP="009A5067">
      <w:pPr>
        <w:tabs>
          <w:tab w:val="clear" w:pos="360"/>
          <w:tab w:val="num" w:pos="0"/>
        </w:tabs>
        <w:ind w:left="0" w:firstLine="284"/>
        <w:rPr>
          <w:sz w:val="22"/>
          <w:szCs w:val="22"/>
        </w:rPr>
      </w:pPr>
      <w:r w:rsidRPr="0076278B">
        <w:rPr>
          <w:rFonts w:cs="Arial"/>
          <w:sz w:val="22"/>
          <w:szCs w:val="22"/>
        </w:rPr>
        <w:t>Badania techniczne należy przeprowadzać w temperaturze powietrza co najmniej +5</w:t>
      </w:r>
      <w:r w:rsidRPr="0076278B">
        <w:rPr>
          <w:rFonts w:cs="Arial"/>
          <w:sz w:val="22"/>
          <w:szCs w:val="22"/>
          <w:vertAlign w:val="superscript"/>
        </w:rPr>
        <w:t>O</w:t>
      </w:r>
      <w:r w:rsidRPr="0076278B">
        <w:rPr>
          <w:rFonts w:cs="Arial"/>
          <w:sz w:val="22"/>
          <w:szCs w:val="22"/>
        </w:rPr>
        <w:t>C i przy wilgotności względnej powietrza nie przekraczającej 65%. Ocena jakości powłok malarskich obejmuje: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wyglądu zewnętrznego,</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zgodności barwy i połysku,</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odporności na wycieranie,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przyczepności powłoki,</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sprawdzenie odporności na zmywanie.</w:t>
      </w:r>
    </w:p>
    <w:p w:rsidR="009A5067" w:rsidRPr="0076278B" w:rsidRDefault="009A5067" w:rsidP="009A5067">
      <w:pPr>
        <w:tabs>
          <w:tab w:val="clear" w:pos="360"/>
          <w:tab w:val="num" w:pos="0"/>
        </w:tabs>
        <w:ind w:left="0" w:firstLine="284"/>
        <w:rPr>
          <w:sz w:val="22"/>
          <w:szCs w:val="22"/>
        </w:rPr>
      </w:pPr>
      <w:r w:rsidRPr="0076278B">
        <w:rPr>
          <w:rFonts w:cs="Arial"/>
          <w:sz w:val="22"/>
          <w:szCs w:val="22"/>
        </w:rPr>
        <w:t>Metody przeprowadzania badań powłok malarskich w czasie odbioru robót:</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wyglądu zewnętrznego - wizualnie, okiem nieuzbrojonym w świetle rozproszonym z odległości około 0,5 m,</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zgodności barwy i połysku - przez porównanie w świetle rozproszonym barwy i połysku wyschniętej powłoki z wzorcem producenta,</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odporności powłoki na wycieranie - przez lekkie, kilkukrotne pocieranie jej powierzchni wełnianą lub bawełnianą szmatką w kolorze kontrastowym do powłoki. Powłokę należy uznać za odporną na wycieranie, jeżeli na szmatce nie wystąpiły ślady farby,</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przyczepności powłoki:</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na podłożach mineralnych i mineralno-włóknistych - przez wykonanie skalpelem siatki nacięć prostopadłych o boku oczka 5 mm, po 10 oczek w każdą stronę a następnie przetarciu pędzlem naciętej powłoki; przyczepność powłoki należy uznać za dobrą, jeżeli żaden z kwadracików nie wypadnie,</w:t>
      </w:r>
    </w:p>
    <w:p w:rsidR="009A5067" w:rsidRPr="0076278B" w:rsidRDefault="009A5067" w:rsidP="00CC39EB">
      <w:pPr>
        <w:numPr>
          <w:ilvl w:val="2"/>
          <w:numId w:val="41"/>
        </w:numPr>
        <w:ind w:left="1276" w:right="32" w:hanging="283"/>
        <w:rPr>
          <w:rFonts w:cs="Arial"/>
          <w:sz w:val="22"/>
          <w:szCs w:val="22"/>
        </w:rPr>
      </w:pPr>
      <w:r w:rsidRPr="0076278B">
        <w:rPr>
          <w:rFonts w:cs="Arial"/>
          <w:sz w:val="22"/>
          <w:szCs w:val="22"/>
        </w:rPr>
        <w:t>na podłożach drewnianych i metalowych,</w:t>
      </w:r>
    </w:p>
    <w:p w:rsidR="009A5067" w:rsidRPr="0076278B" w:rsidRDefault="009A5067" w:rsidP="00CC39EB">
      <w:pPr>
        <w:pStyle w:val="Akapitzlist"/>
        <w:numPr>
          <w:ilvl w:val="0"/>
          <w:numId w:val="52"/>
        </w:numPr>
        <w:tabs>
          <w:tab w:val="left" w:pos="709"/>
        </w:tabs>
        <w:spacing w:after="0" w:line="240" w:lineRule="auto"/>
        <w:ind w:left="709" w:right="32" w:hanging="283"/>
        <w:rPr>
          <w:rFonts w:cs="Arial"/>
        </w:rPr>
      </w:pPr>
      <w:r w:rsidRPr="0076278B">
        <w:rPr>
          <w:rFonts w:cs="Arial"/>
        </w:rPr>
        <w:t>sprawdzenie odporności na zmywanie - przez pięciokrotne silne potarcie powłoki mokrą namydloną szczotką z twardej szczeciny, a następnie dokładne spłukanie jej wodą za pomocą miękkiego pędzla; powłokę należy uznać za odporną na zmywanie, jeżeli piana mydlana na szczotce nie ulegnie zabarwieniu oraz jeżeli po wyschnięciu cała badana powłoka będzie miała jednakową barwę i nie powstaną prześwity podłoża.</w:t>
      </w:r>
    </w:p>
    <w:p w:rsidR="009A5067" w:rsidRPr="0076278B" w:rsidRDefault="009A5067" w:rsidP="009A5067">
      <w:pPr>
        <w:ind w:left="0" w:right="32" w:firstLine="0"/>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Times New Roman"/>
        </w:rPr>
      </w:pPr>
      <w:r w:rsidRPr="0076278B">
        <w:rPr>
          <w:rFonts w:cs="Arial"/>
          <w:b/>
          <w:bCs/>
        </w:rPr>
        <w:t>WYMAGANIA DOTYCZĄCE OBMIARU ROBÓT</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zasady obmiaru podano w ST „Wymagania ogólne"</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Jednostka obmiarowa</w:t>
      </w:r>
    </w:p>
    <w:p w:rsidR="009A5067" w:rsidRPr="0076278B" w:rsidRDefault="009A5067" w:rsidP="009A5067">
      <w:pPr>
        <w:ind w:right="32"/>
        <w:rPr>
          <w:rFonts w:cs="Arial"/>
          <w:sz w:val="22"/>
          <w:szCs w:val="22"/>
        </w:rPr>
      </w:pPr>
      <w:r w:rsidRPr="0076278B">
        <w:rPr>
          <w:rFonts w:cs="Arial"/>
          <w:sz w:val="22"/>
          <w:szCs w:val="22"/>
        </w:rPr>
        <w:t>Jednostka obmiarowa robót malarskich – zgodnie z przedmiarem robót</w:t>
      </w:r>
    </w:p>
    <w:p w:rsidR="009A5067" w:rsidRPr="0076278B" w:rsidRDefault="009A5067" w:rsidP="009A5067">
      <w:pPr>
        <w:ind w:right="32"/>
        <w:rPr>
          <w:sz w:val="22"/>
          <w:szCs w:val="22"/>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ODBIÓR ROBÓT</w:t>
      </w:r>
    </w:p>
    <w:p w:rsidR="009A5067" w:rsidRPr="0076278B" w:rsidRDefault="009A5067" w:rsidP="00CC39EB">
      <w:pPr>
        <w:pStyle w:val="Akapitzlist"/>
        <w:numPr>
          <w:ilvl w:val="1"/>
          <w:numId w:val="53"/>
        </w:numPr>
        <w:tabs>
          <w:tab w:val="left" w:pos="426"/>
        </w:tabs>
        <w:spacing w:after="0" w:line="240" w:lineRule="auto"/>
        <w:ind w:left="426" w:right="32" w:hanging="426"/>
        <w:rPr>
          <w:rFonts w:cs="Arial"/>
          <w:b/>
        </w:rPr>
      </w:pPr>
      <w:r w:rsidRPr="0076278B">
        <w:rPr>
          <w:rFonts w:cs="Arial"/>
          <w:b/>
        </w:rPr>
        <w:t>Ogólne zasady odbioru robót</w:t>
      </w:r>
    </w:p>
    <w:p w:rsidR="009A5067" w:rsidRPr="0076278B" w:rsidRDefault="009A5067" w:rsidP="009A5067">
      <w:pPr>
        <w:ind w:right="32"/>
        <w:rPr>
          <w:rFonts w:cs="Arial"/>
          <w:sz w:val="22"/>
          <w:szCs w:val="22"/>
        </w:rPr>
      </w:pPr>
      <w:r w:rsidRPr="0076278B">
        <w:rPr>
          <w:rFonts w:cs="Arial"/>
          <w:sz w:val="22"/>
          <w:szCs w:val="22"/>
        </w:rPr>
        <w:t>Ogólne zasady odbioru robót podano w ST B-00.00 „Wymagania ogólne"</w:t>
      </w:r>
    </w:p>
    <w:p w:rsidR="009A5067" w:rsidRPr="0076278B" w:rsidRDefault="009A5067" w:rsidP="009A5067">
      <w:pPr>
        <w:pStyle w:val="Akapitzlist"/>
        <w:tabs>
          <w:tab w:val="left" w:pos="426"/>
        </w:tabs>
        <w:ind w:left="426" w:right="32"/>
        <w:rPr>
          <w:rFonts w:cs="Arial"/>
        </w:rPr>
      </w:pP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Arial"/>
          <w:b/>
          <w:bCs/>
        </w:rPr>
      </w:pPr>
      <w:r w:rsidRPr="0076278B">
        <w:rPr>
          <w:rFonts w:cs="Arial"/>
          <w:b/>
          <w:bCs/>
        </w:rPr>
        <w:t>SPOSÓB ODBIORU ROBÓT</w:t>
      </w:r>
    </w:p>
    <w:p w:rsidR="009A5067" w:rsidRDefault="009A5067" w:rsidP="00CC39EB">
      <w:pPr>
        <w:pStyle w:val="Akapitzlist"/>
        <w:numPr>
          <w:ilvl w:val="1"/>
          <w:numId w:val="53"/>
        </w:numPr>
        <w:tabs>
          <w:tab w:val="left" w:pos="426"/>
        </w:tabs>
        <w:spacing w:after="0" w:line="240" w:lineRule="auto"/>
        <w:ind w:left="426" w:right="32" w:hanging="426"/>
        <w:rPr>
          <w:rFonts w:cs="Arial"/>
        </w:rPr>
      </w:pPr>
      <w:r w:rsidRPr="0076278B">
        <w:rPr>
          <w:rFonts w:cs="Arial"/>
        </w:rPr>
        <w:t>Ogólne zasady odbioru robót podano w ST „Wymagania ogólne".</w:t>
      </w:r>
    </w:p>
    <w:p w:rsidR="009A5067" w:rsidRPr="0076278B" w:rsidRDefault="009A5067" w:rsidP="00CC39EB">
      <w:pPr>
        <w:pStyle w:val="Akapitzlist"/>
        <w:keepNext/>
        <w:keepLines/>
        <w:numPr>
          <w:ilvl w:val="0"/>
          <w:numId w:val="53"/>
        </w:numPr>
        <w:tabs>
          <w:tab w:val="left" w:pos="284"/>
        </w:tabs>
        <w:spacing w:after="0" w:line="240" w:lineRule="auto"/>
        <w:ind w:left="426" w:right="32" w:hanging="426"/>
        <w:outlineLvl w:val="6"/>
        <w:rPr>
          <w:rFonts w:cs="Times New Roman"/>
        </w:rPr>
      </w:pPr>
      <w:r w:rsidRPr="0076278B">
        <w:rPr>
          <w:rFonts w:cs="Arial"/>
          <w:b/>
          <w:bCs/>
        </w:rPr>
        <w:t>ROZLICZENI</w:t>
      </w:r>
      <w:r>
        <w:rPr>
          <w:rFonts w:cs="Arial"/>
          <w:b/>
          <w:bCs/>
        </w:rPr>
        <w:t>E</w:t>
      </w:r>
      <w:r w:rsidRPr="0076278B">
        <w:rPr>
          <w:rFonts w:cs="Arial"/>
          <w:b/>
          <w:bCs/>
        </w:rPr>
        <w:t xml:space="preserve"> ROBÓT</w:t>
      </w:r>
    </w:p>
    <w:p w:rsidR="009A5067" w:rsidRPr="0076278B" w:rsidRDefault="009A5067" w:rsidP="009A5067">
      <w:pPr>
        <w:pStyle w:val="Akapitzlist"/>
        <w:tabs>
          <w:tab w:val="clear" w:pos="360"/>
        </w:tabs>
        <w:spacing w:after="0" w:line="240" w:lineRule="auto"/>
        <w:ind w:left="426" w:right="32" w:firstLine="0"/>
        <w:rPr>
          <w:rFonts w:cs="Times New Roman"/>
        </w:rPr>
      </w:pPr>
      <w:r w:rsidRPr="0076278B">
        <w:rPr>
          <w:rFonts w:cs="Arial"/>
        </w:rPr>
        <w:t>Ogólne ustalenia dotyczące podstawy rozliczenia robót podano w ST „Wymagania ogólne"</w:t>
      </w:r>
    </w:p>
    <w:p w:rsidR="009A5067" w:rsidRPr="0076278B" w:rsidRDefault="009A5067" w:rsidP="009A5067">
      <w:pPr>
        <w:ind w:right="32"/>
        <w:rPr>
          <w:sz w:val="22"/>
          <w:szCs w:val="22"/>
        </w:rPr>
      </w:pPr>
    </w:p>
    <w:p w:rsidR="009A5067" w:rsidRPr="0076278B" w:rsidRDefault="009A5067" w:rsidP="00CC39EB">
      <w:pPr>
        <w:pStyle w:val="Akapitzlist"/>
        <w:keepNext/>
        <w:keepLines/>
        <w:numPr>
          <w:ilvl w:val="0"/>
          <w:numId w:val="53"/>
        </w:numPr>
        <w:tabs>
          <w:tab w:val="left" w:pos="426"/>
        </w:tabs>
        <w:spacing w:after="0" w:line="240" w:lineRule="auto"/>
        <w:ind w:left="426" w:right="32" w:hanging="426"/>
        <w:outlineLvl w:val="6"/>
        <w:rPr>
          <w:rFonts w:cs="Times New Roman"/>
        </w:rPr>
      </w:pPr>
      <w:r w:rsidRPr="0076278B">
        <w:rPr>
          <w:rFonts w:cs="Arial"/>
          <w:b/>
          <w:bCs/>
        </w:rPr>
        <w:lastRenderedPageBreak/>
        <w:t>DOKUMENTY ODNIESIENIA</w:t>
      </w:r>
    </w:p>
    <w:p w:rsidR="009A5067" w:rsidRPr="0076278B" w:rsidRDefault="009A5067" w:rsidP="00CC39EB">
      <w:pPr>
        <w:pStyle w:val="Akapitzlist"/>
        <w:numPr>
          <w:ilvl w:val="1"/>
          <w:numId w:val="53"/>
        </w:numPr>
        <w:spacing w:after="0" w:line="240" w:lineRule="auto"/>
        <w:ind w:left="426" w:right="32" w:hanging="426"/>
        <w:rPr>
          <w:rFonts w:cs="Arial"/>
          <w:b/>
        </w:rPr>
      </w:pPr>
      <w:r w:rsidRPr="0076278B">
        <w:rPr>
          <w:rFonts w:cs="Arial"/>
          <w:b/>
        </w:rPr>
        <w:t>Normy</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PN-EN ISO 2409:1999</w:t>
      </w:r>
      <w:r w:rsidRPr="0076278B">
        <w:rPr>
          <w:rFonts w:cs="Arial"/>
          <w:sz w:val="22"/>
          <w:szCs w:val="22"/>
        </w:rPr>
        <w:tab/>
        <w:t>Farby i lakiery - Metoda siatki naciąć,</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PN-EN 13300:2002 Farby i lakiery - Wodne wyroby lakierowe i systemy powłokowe na wewnętrzne ściany i sufity – Klasyfikacja,</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PN-C-81607:1998 Emalie olejno-żywiczne, ftalowe, ftalowe modyfikowane i ftalowe kopolimeryzowane styrenowe,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PN-C-81800:1998 Lakiery olejno-żywiczne, ftalowe modyfikowane i ftalowe kopolimeryzowane styrenowe,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PN-C-81801:1997 Lakiery nitrocelulozowe,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PN-C-81802:2002 Lakiery wodorozcieńczalne stosowane wewnątrz,</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PN-C-81901:2002 Farby olejne i alkidowe,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PN-C-81913:1998 Farby dyspersyjne do malowania elewacji budynków,</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PN-C-81914:2002 Farby dyspersyjne stosowane wewnątrz,</w:t>
      </w:r>
    </w:p>
    <w:p w:rsidR="009A5067" w:rsidRDefault="009A5067" w:rsidP="009A5067">
      <w:pPr>
        <w:numPr>
          <w:ilvl w:val="2"/>
          <w:numId w:val="10"/>
        </w:numPr>
        <w:ind w:left="709" w:right="32" w:hanging="283"/>
        <w:rPr>
          <w:rFonts w:cs="Arial"/>
          <w:sz w:val="22"/>
          <w:szCs w:val="22"/>
        </w:rPr>
      </w:pPr>
      <w:r w:rsidRPr="0076278B">
        <w:rPr>
          <w:rFonts w:cs="Arial"/>
          <w:sz w:val="22"/>
          <w:szCs w:val="22"/>
        </w:rPr>
        <w:t>PN-EN 1008:2004 Woda zarobowa do betonu - Specyfikacja pobierania próbek, badanie i ocena przydatności wody zarobowej do betonu, w tym wody odzyskanej z procesów produkcji betonu.</w:t>
      </w:r>
    </w:p>
    <w:p w:rsidR="008D40DD" w:rsidRPr="0076278B" w:rsidRDefault="008D40DD" w:rsidP="009A5067">
      <w:pPr>
        <w:numPr>
          <w:ilvl w:val="2"/>
          <w:numId w:val="10"/>
        </w:numPr>
        <w:ind w:left="709" w:right="32" w:hanging="283"/>
        <w:rPr>
          <w:rFonts w:cs="Arial"/>
          <w:sz w:val="22"/>
          <w:szCs w:val="22"/>
        </w:rPr>
      </w:pPr>
      <w:r>
        <w:rPr>
          <w:rFonts w:cs="Arial"/>
          <w:sz w:val="22"/>
          <w:szCs w:val="22"/>
        </w:rPr>
        <w:t>lub normy równoważne</w:t>
      </w:r>
    </w:p>
    <w:p w:rsidR="009A5067" w:rsidRPr="0076278B" w:rsidRDefault="009A5067" w:rsidP="00CC39EB">
      <w:pPr>
        <w:pStyle w:val="Akapitzlist"/>
        <w:numPr>
          <w:ilvl w:val="1"/>
          <w:numId w:val="53"/>
        </w:numPr>
        <w:spacing w:after="0" w:line="240" w:lineRule="auto"/>
        <w:ind w:left="426" w:right="32" w:hanging="426"/>
        <w:rPr>
          <w:rFonts w:cs="Arial"/>
          <w:b/>
        </w:rPr>
      </w:pPr>
      <w:r w:rsidRPr="0076278B">
        <w:rPr>
          <w:rFonts w:cs="Arial"/>
          <w:b/>
        </w:rPr>
        <w:t>Inne dokumenty i instrukcje</w:t>
      </w:r>
    </w:p>
    <w:p w:rsidR="009A5067" w:rsidRPr="0076278B" w:rsidRDefault="009A5067" w:rsidP="009A5067">
      <w:pPr>
        <w:numPr>
          <w:ilvl w:val="2"/>
          <w:numId w:val="10"/>
        </w:numPr>
        <w:ind w:left="709" w:right="32" w:hanging="283"/>
        <w:rPr>
          <w:rFonts w:cs="Arial"/>
          <w:sz w:val="22"/>
          <w:szCs w:val="22"/>
        </w:rPr>
      </w:pPr>
      <w:r w:rsidRPr="0076278B">
        <w:rPr>
          <w:rFonts w:cs="Arial"/>
          <w:sz w:val="22"/>
          <w:szCs w:val="22"/>
        </w:rPr>
        <w:t>Warunki techniczne wykonania i odbioru robót budowlanych, Część B - Roboty wykończeniowe, zeszyt 4 „Powłoki malarskie zewnętrzne i wewnętrzne", wydanie ITB - 2003 rok,</w:t>
      </w:r>
    </w:p>
    <w:p w:rsidR="00E525E9" w:rsidRPr="009A3E01" w:rsidRDefault="009A5067" w:rsidP="009A3E01">
      <w:pPr>
        <w:numPr>
          <w:ilvl w:val="2"/>
          <w:numId w:val="10"/>
        </w:numPr>
        <w:ind w:left="709" w:right="32" w:hanging="283"/>
        <w:rPr>
          <w:rFonts w:cs="Arial"/>
          <w:sz w:val="22"/>
          <w:szCs w:val="22"/>
        </w:rPr>
      </w:pPr>
      <w:r w:rsidRPr="0076278B">
        <w:rPr>
          <w:rFonts w:cs="Arial"/>
          <w:sz w:val="22"/>
          <w:szCs w:val="22"/>
        </w:rPr>
        <w:t>Warunki techniczne wykonania i odbioru robót budowlanych, tom 1, część 4, wydanie Arkady - 1990 rok</w:t>
      </w:r>
    </w:p>
    <w:p w:rsidR="00AD58B9" w:rsidRDefault="00AD58B9" w:rsidP="00AD58B9">
      <w:pPr>
        <w:tabs>
          <w:tab w:val="clear" w:pos="360"/>
        </w:tabs>
        <w:ind w:right="32"/>
        <w:rPr>
          <w:rFonts w:cs="Arial"/>
          <w:sz w:val="22"/>
          <w:szCs w:val="22"/>
        </w:rPr>
      </w:pPr>
    </w:p>
    <w:p w:rsidR="00AD58B9" w:rsidRDefault="00AD58B9" w:rsidP="00AD58B9">
      <w:pPr>
        <w:tabs>
          <w:tab w:val="clear" w:pos="360"/>
        </w:tabs>
        <w:ind w:right="32"/>
        <w:rPr>
          <w:rFonts w:cs="Arial"/>
          <w:sz w:val="22"/>
          <w:szCs w:val="22"/>
        </w:rPr>
      </w:pPr>
    </w:p>
    <w:p w:rsidR="00791C92" w:rsidRPr="00B838FD" w:rsidRDefault="00791C92" w:rsidP="00791C92">
      <w:pPr>
        <w:ind w:right="32"/>
        <w:jc w:val="center"/>
        <w:rPr>
          <w:rFonts w:asciiTheme="minorHAnsi" w:hAnsiTheme="minorHAnsi" w:cs="Arial"/>
          <w:b/>
          <w:szCs w:val="32"/>
        </w:rPr>
      </w:pPr>
      <w:r w:rsidRPr="00B838FD">
        <w:rPr>
          <w:rFonts w:asciiTheme="minorHAnsi" w:hAnsiTheme="minorHAnsi" w:cs="Arial"/>
          <w:b/>
          <w:szCs w:val="32"/>
        </w:rPr>
        <w:t>SZCZEGÓŁOWA SPECYFIKACJA TECHNICZNA</w:t>
      </w:r>
    </w:p>
    <w:p w:rsidR="00791C92" w:rsidRPr="00B838FD" w:rsidRDefault="00791C92" w:rsidP="00791C92">
      <w:pPr>
        <w:ind w:right="32"/>
        <w:jc w:val="center"/>
        <w:rPr>
          <w:rFonts w:asciiTheme="minorHAnsi" w:hAnsiTheme="minorHAnsi" w:cs="Arial"/>
          <w:b/>
          <w:szCs w:val="32"/>
        </w:rPr>
      </w:pPr>
      <w:r w:rsidRPr="00B838FD">
        <w:rPr>
          <w:rFonts w:asciiTheme="minorHAnsi" w:hAnsiTheme="minorHAnsi" w:cs="Arial"/>
          <w:b/>
          <w:szCs w:val="32"/>
        </w:rPr>
        <w:t>WYKONANIA I ODBIORU ROBÓT BUDOWLANYCH</w:t>
      </w:r>
    </w:p>
    <w:p w:rsidR="00791C92" w:rsidRPr="00D771FC" w:rsidRDefault="00791C92" w:rsidP="00791C92">
      <w:pPr>
        <w:pStyle w:val="Tekstpodstawowy"/>
        <w:rPr>
          <w:rFonts w:cs="Calibri"/>
          <w:b/>
        </w:rPr>
      </w:pPr>
      <w:r w:rsidRPr="00D771FC">
        <w:rPr>
          <w:rFonts w:cs="Calibri"/>
          <w:b/>
        </w:rPr>
        <w:t>ROBOTY INSTALACJI ELEKTRYCZNYCH</w:t>
      </w:r>
    </w:p>
    <w:p w:rsidR="00791C92" w:rsidRPr="00FD52C5" w:rsidRDefault="00791C92" w:rsidP="00791C92">
      <w:pPr>
        <w:pStyle w:val="Tekstpodstawowy"/>
        <w:rPr>
          <w:rFonts w:cs="Calibri"/>
          <w:b/>
        </w:rPr>
      </w:pPr>
      <w:r>
        <w:rPr>
          <w:rFonts w:cs="Calibri"/>
          <w:b/>
        </w:rPr>
        <w:t>Kod CPV 45310000</w:t>
      </w:r>
      <w:r w:rsidRPr="001B70EB">
        <w:rPr>
          <w:rFonts w:cs="Calibri"/>
          <w:b/>
        </w:rPr>
        <w:t>-</w:t>
      </w:r>
      <w:r>
        <w:rPr>
          <w:rFonts w:cs="Calibri"/>
          <w:b/>
        </w:rPr>
        <w:t>3</w:t>
      </w:r>
    </w:p>
    <w:p w:rsidR="00791C92" w:rsidRPr="00B838FD" w:rsidRDefault="00791C92" w:rsidP="00791C92">
      <w:pPr>
        <w:ind w:right="32"/>
        <w:jc w:val="center"/>
        <w:rPr>
          <w:rFonts w:asciiTheme="minorHAnsi" w:hAnsiTheme="minorHAnsi" w:cs="Arial"/>
          <w:b/>
          <w:szCs w:val="32"/>
        </w:rPr>
      </w:pPr>
    </w:p>
    <w:p w:rsidR="00791C92" w:rsidRPr="00B838FD" w:rsidRDefault="00791C92" w:rsidP="00791C92">
      <w:pPr>
        <w:ind w:right="32"/>
        <w:jc w:val="center"/>
        <w:rPr>
          <w:rFonts w:asciiTheme="minorHAnsi" w:hAnsiTheme="minorHAnsi" w:cs="Arial"/>
          <w:b/>
          <w:szCs w:val="32"/>
        </w:rPr>
      </w:pPr>
      <w:r w:rsidRPr="00B838FD">
        <w:rPr>
          <w:rFonts w:asciiTheme="minorHAnsi" w:hAnsiTheme="minorHAnsi" w:cs="Arial"/>
          <w:b/>
          <w:szCs w:val="32"/>
        </w:rPr>
        <w:t>SST - B-0</w:t>
      </w:r>
      <w:r>
        <w:rPr>
          <w:rFonts w:asciiTheme="minorHAnsi" w:hAnsiTheme="minorHAnsi" w:cs="Arial"/>
          <w:b/>
          <w:szCs w:val="32"/>
        </w:rPr>
        <w:t>5</w:t>
      </w:r>
      <w:r w:rsidRPr="00B838FD">
        <w:rPr>
          <w:rFonts w:asciiTheme="minorHAnsi" w:hAnsiTheme="minorHAnsi" w:cs="Arial"/>
          <w:b/>
          <w:szCs w:val="32"/>
        </w:rPr>
        <w:t>.00</w:t>
      </w:r>
    </w:p>
    <w:p w:rsidR="00791C92" w:rsidRPr="0076278B" w:rsidRDefault="00791C92" w:rsidP="00791C92">
      <w:pPr>
        <w:pStyle w:val="Tekstpodstawowy"/>
        <w:rPr>
          <w:rFonts w:cs="Calibri"/>
          <w:b/>
        </w:rPr>
      </w:pPr>
    </w:p>
    <w:p w:rsidR="00791C92" w:rsidRPr="00876CA5" w:rsidRDefault="00791C92" w:rsidP="00791C92">
      <w:pPr>
        <w:ind w:right="32"/>
        <w:rPr>
          <w:rFonts w:asciiTheme="minorHAnsi" w:hAnsiTheme="minorHAnsi" w:cs="Arial"/>
        </w:rPr>
      </w:pPr>
    </w:p>
    <w:p w:rsidR="00791C92" w:rsidRPr="00D771FC" w:rsidRDefault="00791C92" w:rsidP="00791C92">
      <w:pPr>
        <w:pStyle w:val="Nagwek1"/>
        <w:keepLines w:val="0"/>
        <w:numPr>
          <w:ilvl w:val="0"/>
          <w:numId w:val="61"/>
        </w:numPr>
        <w:autoSpaceDN w:val="0"/>
        <w:spacing w:before="0"/>
        <w:ind w:left="284" w:hanging="284"/>
        <w:contextualSpacing/>
        <w:rPr>
          <w:rFonts w:ascii="Calibri" w:hAnsi="Calibri" w:cs="Calibri"/>
          <w:color w:val="auto"/>
          <w:sz w:val="22"/>
          <w:szCs w:val="22"/>
        </w:rPr>
      </w:pPr>
      <w:r w:rsidRPr="00D771FC">
        <w:rPr>
          <w:rFonts w:ascii="Calibri" w:hAnsi="Calibri" w:cs="Calibri"/>
          <w:color w:val="auto"/>
          <w:sz w:val="22"/>
          <w:szCs w:val="22"/>
        </w:rPr>
        <w:t>WSTĘP</w:t>
      </w:r>
    </w:p>
    <w:p w:rsidR="00791C92" w:rsidRPr="00D771FC" w:rsidRDefault="00791C92" w:rsidP="00791C92">
      <w:pPr>
        <w:pStyle w:val="Nagwek2"/>
        <w:keepLines w:val="0"/>
        <w:numPr>
          <w:ilvl w:val="1"/>
          <w:numId w:val="61"/>
        </w:numPr>
        <w:autoSpaceDN w:val="0"/>
        <w:spacing w:before="0"/>
        <w:ind w:left="426" w:hanging="426"/>
        <w:contextualSpacing/>
        <w:rPr>
          <w:rFonts w:ascii="Calibri" w:hAnsi="Calibri" w:cs="Calibri"/>
          <w:color w:val="auto"/>
          <w:sz w:val="22"/>
          <w:szCs w:val="22"/>
        </w:rPr>
      </w:pPr>
      <w:r w:rsidRPr="00D771FC">
        <w:rPr>
          <w:rFonts w:ascii="Calibri" w:hAnsi="Calibri" w:cs="Calibri"/>
          <w:color w:val="auto"/>
          <w:sz w:val="22"/>
          <w:szCs w:val="22"/>
        </w:rPr>
        <w:t>Przedmiot ST</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771FC">
        <w:rPr>
          <w:rFonts w:asciiTheme="minorHAnsi" w:hAnsiTheme="minorHAnsi" w:cs="Arial"/>
          <w:sz w:val="22"/>
          <w:szCs w:val="22"/>
        </w:rPr>
        <w:t xml:space="preserve">Przedmiotem niniejszej Specyfikacji Technicznej są wymagania dotyczące wykonania i odbioru robót instalacji elektrycznych i oświetleniowych </w:t>
      </w:r>
      <w:r>
        <w:rPr>
          <w:rFonts w:asciiTheme="minorHAnsi" w:hAnsiTheme="minorHAnsi" w:cs="Arial"/>
          <w:sz w:val="22"/>
          <w:szCs w:val="22"/>
        </w:rPr>
        <w:t>związanych</w:t>
      </w:r>
      <w:r>
        <w:rPr>
          <w:rFonts w:cs="Arial"/>
          <w:sz w:val="22"/>
          <w:szCs w:val="22"/>
        </w:rPr>
        <w:t xml:space="preserve"> z remontem </w:t>
      </w:r>
      <w:r w:rsidRPr="00C44636">
        <w:rPr>
          <w:rFonts w:cs="Arial"/>
          <w:sz w:val="22"/>
          <w:szCs w:val="22"/>
        </w:rPr>
        <w:t xml:space="preserve">pomieszczeń </w:t>
      </w:r>
      <w:r w:rsidR="00E46324">
        <w:rPr>
          <w:rFonts w:cs="Arial"/>
          <w:sz w:val="22"/>
          <w:szCs w:val="22"/>
        </w:rPr>
        <w:t xml:space="preserve">Wrocławskiego Centrum </w:t>
      </w:r>
      <w:r w:rsidRPr="00C44636">
        <w:rPr>
          <w:rFonts w:cs="Arial"/>
          <w:sz w:val="22"/>
          <w:szCs w:val="22"/>
        </w:rPr>
        <w:t xml:space="preserve"> Seniora na parterze</w:t>
      </w:r>
      <w:r>
        <w:rPr>
          <w:rFonts w:cs="Arial"/>
          <w:sz w:val="22"/>
          <w:szCs w:val="22"/>
        </w:rPr>
        <w:t xml:space="preserve"> </w:t>
      </w:r>
      <w:r w:rsidRPr="00C44636">
        <w:rPr>
          <w:rFonts w:cs="Arial"/>
          <w:sz w:val="22"/>
          <w:szCs w:val="22"/>
        </w:rPr>
        <w:t>w budynku</w:t>
      </w:r>
      <w:r>
        <w:rPr>
          <w:rFonts w:cs="Arial"/>
          <w:sz w:val="22"/>
          <w:szCs w:val="22"/>
        </w:rPr>
        <w:t xml:space="preserve"> </w:t>
      </w:r>
      <w:r w:rsidRPr="0052037B">
        <w:rPr>
          <w:rFonts w:cs="Arial"/>
          <w:sz w:val="22"/>
          <w:szCs w:val="22"/>
        </w:rPr>
        <w:t>Wrocławskiego Centrum Rozwoju Społecznego</w:t>
      </w:r>
      <w:r>
        <w:rPr>
          <w:rFonts w:cs="Arial"/>
          <w:sz w:val="22"/>
          <w:szCs w:val="22"/>
        </w:rPr>
        <w:t xml:space="preserve"> </w:t>
      </w:r>
      <w:r w:rsidRPr="0052037B">
        <w:rPr>
          <w:rFonts w:cs="Arial"/>
          <w:sz w:val="22"/>
          <w:szCs w:val="22"/>
        </w:rPr>
        <w:t>przy</w:t>
      </w:r>
      <w:r>
        <w:rPr>
          <w:rFonts w:cs="Arial"/>
          <w:sz w:val="22"/>
          <w:szCs w:val="22"/>
        </w:rPr>
        <w:t xml:space="preserve"> </w:t>
      </w:r>
      <w:r w:rsidRPr="0052037B">
        <w:rPr>
          <w:rFonts w:cs="Arial"/>
          <w:sz w:val="22"/>
          <w:szCs w:val="22"/>
        </w:rPr>
        <w:t>pl. Dominikański</w:t>
      </w:r>
      <w:r>
        <w:rPr>
          <w:rFonts w:cs="Arial"/>
          <w:sz w:val="22"/>
          <w:szCs w:val="22"/>
        </w:rPr>
        <w:t>m</w:t>
      </w:r>
      <w:r w:rsidRPr="0052037B">
        <w:rPr>
          <w:rFonts w:cs="Arial"/>
          <w:sz w:val="22"/>
          <w:szCs w:val="22"/>
        </w:rPr>
        <w:t xml:space="preserve"> 6 we Wrocławiu</w:t>
      </w:r>
      <w:r>
        <w:rPr>
          <w:rFonts w:cs="Arial"/>
          <w:sz w:val="22"/>
          <w:szCs w:val="22"/>
        </w:rPr>
        <w:t>.</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Zakres robót objętych ST</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Niniejsza specyfikacja techniczna będzie stosowana, jako dokument</w:t>
      </w:r>
      <w:r w:rsidR="006754F0">
        <w:rPr>
          <w:rFonts w:asciiTheme="minorHAnsi" w:hAnsiTheme="minorHAnsi" w:cstheme="minorHAnsi"/>
          <w:sz w:val="22"/>
          <w:szCs w:val="22"/>
        </w:rPr>
        <w:t>, stanowiący opis przedmiotu zamówienia</w:t>
      </w:r>
      <w:r w:rsidRPr="00D81EDC">
        <w:rPr>
          <w:rFonts w:asciiTheme="minorHAnsi" w:hAnsiTheme="minorHAnsi" w:cstheme="minorHAnsi"/>
          <w:sz w:val="22"/>
          <w:szCs w:val="22"/>
        </w:rPr>
        <w:t xml:space="preserve"> przy zlecaniu i realizacji robót jak w punkcie 1.1</w:t>
      </w:r>
    </w:p>
    <w:p w:rsidR="00791C92" w:rsidRPr="00D81EDC" w:rsidRDefault="00791C92" w:rsidP="00791C92">
      <w:pPr>
        <w:ind w:hanging="54"/>
        <w:contextualSpacing/>
        <w:rPr>
          <w:rFonts w:asciiTheme="minorHAnsi" w:hAnsiTheme="minorHAnsi" w:cstheme="minorHAnsi"/>
          <w:sz w:val="22"/>
          <w:szCs w:val="22"/>
        </w:rPr>
      </w:pPr>
      <w:r>
        <w:rPr>
          <w:rFonts w:asciiTheme="minorHAnsi" w:hAnsiTheme="minorHAnsi" w:cstheme="minorHAnsi"/>
          <w:sz w:val="22"/>
          <w:szCs w:val="22"/>
        </w:rPr>
        <w:t>Zakres prac do wykonania:</w:t>
      </w:r>
    </w:p>
    <w:p w:rsidR="00791C92" w:rsidRDefault="00791C92" w:rsidP="00791C92">
      <w:pPr>
        <w:widowControl w:val="0"/>
        <w:numPr>
          <w:ilvl w:val="0"/>
          <w:numId w:val="60"/>
        </w:num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wymiana opraw</w:t>
      </w:r>
      <w:r w:rsidRPr="00985B2D">
        <w:rPr>
          <w:rFonts w:asciiTheme="minorHAnsi" w:hAnsiTheme="minorHAnsi" w:cstheme="minorHAnsi"/>
          <w:sz w:val="22"/>
          <w:szCs w:val="22"/>
        </w:rPr>
        <w:t xml:space="preserve"> oświetleni</w:t>
      </w:r>
      <w:r>
        <w:rPr>
          <w:rFonts w:asciiTheme="minorHAnsi" w:hAnsiTheme="minorHAnsi" w:cstheme="minorHAnsi"/>
          <w:sz w:val="22"/>
          <w:szCs w:val="22"/>
        </w:rPr>
        <w:t>owych</w:t>
      </w:r>
    </w:p>
    <w:p w:rsidR="00791C92" w:rsidRDefault="00791C92" w:rsidP="00791C92">
      <w:pPr>
        <w:widowControl w:val="0"/>
        <w:numPr>
          <w:ilvl w:val="0"/>
          <w:numId w:val="60"/>
        </w:num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wymiana przewodów </w:t>
      </w:r>
    </w:p>
    <w:p w:rsidR="00791C92" w:rsidRDefault="00791C92" w:rsidP="00791C92">
      <w:pPr>
        <w:widowControl w:val="0"/>
        <w:numPr>
          <w:ilvl w:val="0"/>
          <w:numId w:val="60"/>
        </w:num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wymiana osprzętu elektrycznego (gniazd, łączników)</w:t>
      </w:r>
    </w:p>
    <w:p w:rsidR="00791C92" w:rsidRPr="00D81EDC" w:rsidRDefault="00791C92" w:rsidP="00791C92">
      <w:pPr>
        <w:ind w:hanging="54"/>
        <w:contextualSpacing/>
        <w:rPr>
          <w:rFonts w:asciiTheme="minorHAnsi" w:hAnsiTheme="minorHAnsi" w:cstheme="minorHAnsi"/>
          <w:sz w:val="22"/>
          <w:szCs w:val="22"/>
        </w:rPr>
      </w:pPr>
      <w:r w:rsidRPr="00D81EDC">
        <w:rPr>
          <w:rFonts w:asciiTheme="minorHAnsi" w:hAnsiTheme="minorHAnsi" w:cstheme="minorHAnsi"/>
          <w:sz w:val="22"/>
          <w:szCs w:val="22"/>
        </w:rPr>
        <w:t>Zakup materiałów do wykonania robót</w:t>
      </w:r>
    </w:p>
    <w:p w:rsidR="00791C92" w:rsidRPr="00D81EDC" w:rsidRDefault="00791C92" w:rsidP="00791C92">
      <w:pPr>
        <w:numPr>
          <w:ilvl w:val="0"/>
          <w:numId w:val="56"/>
        </w:numPr>
        <w:autoSpaceDN w:val="0"/>
        <w:contextualSpacing/>
        <w:rPr>
          <w:rFonts w:asciiTheme="minorHAnsi" w:hAnsiTheme="minorHAnsi" w:cstheme="minorHAnsi"/>
          <w:sz w:val="22"/>
          <w:szCs w:val="22"/>
        </w:rPr>
      </w:pPr>
      <w:r w:rsidRPr="00D81EDC">
        <w:rPr>
          <w:rFonts w:asciiTheme="minorHAnsi" w:hAnsiTheme="minorHAnsi" w:cstheme="minorHAnsi"/>
          <w:sz w:val="22"/>
          <w:szCs w:val="22"/>
        </w:rPr>
        <w:t>Transport materiałów na miejsce wbudowania</w:t>
      </w:r>
    </w:p>
    <w:p w:rsidR="00791C92" w:rsidRPr="00D81EDC" w:rsidRDefault="00791C92" w:rsidP="00791C92">
      <w:pPr>
        <w:numPr>
          <w:ilvl w:val="0"/>
          <w:numId w:val="56"/>
        </w:numPr>
        <w:autoSpaceDN w:val="0"/>
        <w:contextualSpacing/>
        <w:rPr>
          <w:rFonts w:asciiTheme="minorHAnsi" w:hAnsiTheme="minorHAnsi" w:cstheme="minorHAnsi"/>
          <w:sz w:val="22"/>
          <w:szCs w:val="22"/>
        </w:rPr>
      </w:pPr>
      <w:r w:rsidRPr="00D81EDC">
        <w:rPr>
          <w:rFonts w:asciiTheme="minorHAnsi" w:hAnsiTheme="minorHAnsi" w:cstheme="minorHAnsi"/>
          <w:sz w:val="22"/>
          <w:szCs w:val="22"/>
        </w:rPr>
        <w:t>Składowanie materiałów</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Określenia podstawowe</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 xml:space="preserve">Określenia podstawowe podane w niniejszej Specyfikacji Technicznej są zgodne z obowiązującymi odpowiednimi Normami Technicznymi, Warunkami Technicznymi Wykonania i Odbioru Robót oraz </w:t>
      </w:r>
      <w:r w:rsidRPr="00D81EDC">
        <w:rPr>
          <w:rFonts w:asciiTheme="minorHAnsi" w:hAnsiTheme="minorHAnsi" w:cstheme="minorHAnsi"/>
          <w:sz w:val="22"/>
          <w:szCs w:val="22"/>
        </w:rPr>
        <w:lastRenderedPageBreak/>
        <w:t>Specyfikacją ST -00.00. “Wymagania ogólne” oraz aktualnymi katalogami i „Przepisami Budowy Urządzeń Elektrycznych” opracowanych przez Instytut Energetyki</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Ogólne wymagania dotyczące robót</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Wykonawca robót jest odpowiedzialny za jakość ich wykonania oraz za zgodność robót z </w:t>
      </w:r>
      <w:r w:rsidR="006754F0">
        <w:rPr>
          <w:rFonts w:asciiTheme="minorHAnsi" w:hAnsiTheme="minorHAnsi" w:cstheme="minorHAnsi"/>
          <w:sz w:val="22"/>
          <w:szCs w:val="22"/>
        </w:rPr>
        <w:t>umową</w:t>
      </w:r>
      <w:r w:rsidRPr="00D81EDC">
        <w:rPr>
          <w:rFonts w:asciiTheme="minorHAnsi" w:hAnsiTheme="minorHAnsi" w:cstheme="minorHAnsi"/>
          <w:sz w:val="22"/>
          <w:szCs w:val="22"/>
        </w:rPr>
        <w:t xml:space="preserve">, ST Ponadto Wykonawca wykona roboty zgodnie z poleceniami </w:t>
      </w:r>
      <w:r w:rsidR="008A5098">
        <w:rPr>
          <w:rFonts w:asciiTheme="minorHAnsi" w:hAnsiTheme="minorHAnsi" w:cstheme="minorHAnsi"/>
          <w:sz w:val="22"/>
          <w:szCs w:val="22"/>
        </w:rPr>
        <w:t>Zamawiającego</w:t>
      </w:r>
      <w:r w:rsidRPr="00D81EDC">
        <w:rPr>
          <w:rFonts w:asciiTheme="minorHAnsi" w:hAnsiTheme="minorHAnsi" w:cstheme="minorHAnsi"/>
          <w:sz w:val="22"/>
          <w:szCs w:val="22"/>
        </w:rPr>
        <w:t>.</w:t>
      </w:r>
    </w:p>
    <w:p w:rsidR="00791C92" w:rsidRPr="00D81EDC" w:rsidRDefault="00791C92" w:rsidP="00791C92">
      <w:pPr>
        <w:contextualSpacing/>
        <w:rPr>
          <w:rFonts w:asciiTheme="minorHAnsi" w:hAnsiTheme="minorHAnsi" w:cstheme="minorHAnsi"/>
          <w:sz w:val="22"/>
          <w:szCs w:val="22"/>
        </w:rPr>
      </w:pPr>
      <w:r w:rsidRPr="00D81EDC">
        <w:rPr>
          <w:rFonts w:asciiTheme="minorHAnsi" w:hAnsiTheme="minorHAnsi" w:cstheme="minorHAnsi"/>
          <w:sz w:val="22"/>
          <w:szCs w:val="22"/>
        </w:rPr>
        <w:t>Ogólne wymagania dotyczące robót podano w Specyfikacji ST -00.00.”Wymagania ogólne”.</w:t>
      </w:r>
    </w:p>
    <w:p w:rsidR="00791C92" w:rsidRPr="00D81EDC" w:rsidRDefault="00791C92" w:rsidP="00791C92">
      <w:pPr>
        <w:contextualSpacing/>
        <w:rPr>
          <w:rFonts w:asciiTheme="minorHAnsi" w:hAnsiTheme="minorHAnsi" w:cstheme="minorHAnsi"/>
          <w:sz w:val="22"/>
          <w:szCs w:val="22"/>
        </w:rPr>
      </w:pP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MATERIAŁY</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Materiały do wykonania robót elektrycznych należy stosować zgodnie z dokumentacją, opisem technicznym i rysunkami. Wykonawca zapewni, aby tymczasowo składowane materiały, do czasu, gdy będą one potrzebne do robót, były zabezpieczone przed zniszczeniem, zanieczyszczeniem, zachowały swoją jakość i właściwość.</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Materiały należy składować w pomieszczeniach zadaszonych, suchych i oświetlonych z zachowaniem specyficznych cech do typu i rodzaju materiałów.</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 xml:space="preserve">Materiały powinny posiadać własności określone w specyfikacji, bądź inne, o ile zatwierdzone zostaną przez </w:t>
      </w:r>
      <w:r w:rsidR="00B94F92">
        <w:rPr>
          <w:rFonts w:asciiTheme="minorHAnsi" w:hAnsiTheme="minorHAnsi" w:cs="Arial"/>
          <w:sz w:val="22"/>
          <w:szCs w:val="22"/>
        </w:rPr>
        <w:t>przedstawiciela Zamawiającego</w:t>
      </w:r>
      <w:r w:rsidR="00B94F92" w:rsidDel="00B94F92">
        <w:rPr>
          <w:rFonts w:asciiTheme="minorHAnsi" w:hAnsiTheme="minorHAnsi" w:cstheme="minorHAnsi"/>
          <w:sz w:val="22"/>
          <w:szCs w:val="22"/>
        </w:rPr>
        <w:t xml:space="preserve"> </w:t>
      </w:r>
      <w:r w:rsidRPr="00D81EDC">
        <w:rPr>
          <w:rFonts w:asciiTheme="minorHAnsi" w:hAnsiTheme="minorHAnsi" w:cstheme="minorHAnsi"/>
          <w:sz w:val="22"/>
          <w:szCs w:val="22"/>
        </w:rPr>
        <w:t>.</w:t>
      </w:r>
    </w:p>
    <w:p w:rsidR="00791C92" w:rsidRPr="00D81EDC" w:rsidRDefault="00791C92" w:rsidP="00791C92">
      <w:pPr>
        <w:contextualSpacing/>
        <w:rPr>
          <w:rFonts w:asciiTheme="minorHAnsi" w:hAnsiTheme="minorHAnsi" w:cstheme="minorHAnsi"/>
          <w:sz w:val="22"/>
          <w:szCs w:val="22"/>
        </w:rPr>
      </w:pPr>
      <w:r w:rsidRPr="00D81EDC">
        <w:rPr>
          <w:rFonts w:asciiTheme="minorHAnsi" w:hAnsiTheme="minorHAnsi" w:cstheme="minorHAnsi"/>
          <w:sz w:val="22"/>
          <w:szCs w:val="22"/>
        </w:rPr>
        <w:t>Główne materiały to:</w:t>
      </w:r>
    </w:p>
    <w:p w:rsidR="00791C92" w:rsidRPr="00791C92" w:rsidRDefault="00791C92" w:rsidP="00791C92">
      <w:pPr>
        <w:widowControl w:val="0"/>
        <w:numPr>
          <w:ilvl w:val="0"/>
          <w:numId w:val="60"/>
        </w:numPr>
        <w:autoSpaceDE w:val="0"/>
        <w:autoSpaceDN w:val="0"/>
        <w:adjustRightInd w:val="0"/>
        <w:contextualSpacing/>
        <w:rPr>
          <w:rFonts w:ascii="Times New Roman" w:hAnsi="Times New Roman"/>
        </w:rPr>
      </w:pPr>
      <w:r w:rsidRPr="00985B2D">
        <w:rPr>
          <w:rFonts w:asciiTheme="minorHAnsi" w:hAnsiTheme="minorHAnsi" w:cstheme="minorHAnsi"/>
          <w:sz w:val="22"/>
          <w:szCs w:val="22"/>
        </w:rPr>
        <w:t>Przewody YDY</w:t>
      </w:r>
      <w:r>
        <w:rPr>
          <w:rFonts w:asciiTheme="minorHAnsi" w:hAnsiTheme="minorHAnsi" w:cstheme="minorHAnsi"/>
          <w:sz w:val="22"/>
          <w:szCs w:val="22"/>
        </w:rPr>
        <w:t>ż</w:t>
      </w:r>
      <w:r w:rsidRPr="00985B2D">
        <w:rPr>
          <w:rFonts w:asciiTheme="minorHAnsi" w:hAnsiTheme="minorHAnsi" w:cstheme="minorHAnsi"/>
          <w:sz w:val="22"/>
          <w:szCs w:val="22"/>
        </w:rPr>
        <w:t>o 3x 1,5mm</w:t>
      </w:r>
      <w:r w:rsidRPr="00985B2D">
        <w:rPr>
          <w:rFonts w:asciiTheme="minorHAnsi" w:hAnsiTheme="minorHAnsi" w:cstheme="minorHAnsi"/>
          <w:sz w:val="22"/>
          <w:szCs w:val="22"/>
          <w:vertAlign w:val="superscript"/>
        </w:rPr>
        <w:t>2</w:t>
      </w:r>
      <w:r w:rsidRPr="00985B2D">
        <w:rPr>
          <w:rFonts w:asciiTheme="minorHAnsi" w:hAnsiTheme="minorHAnsi" w:cstheme="minorHAnsi"/>
          <w:sz w:val="22"/>
          <w:szCs w:val="22"/>
        </w:rPr>
        <w:t>, 3x 2,5mm</w:t>
      </w:r>
      <w:r w:rsidRPr="00985B2D">
        <w:rPr>
          <w:rFonts w:asciiTheme="minorHAnsi" w:hAnsiTheme="minorHAnsi" w:cstheme="minorHAnsi"/>
          <w:sz w:val="22"/>
          <w:szCs w:val="22"/>
          <w:vertAlign w:val="superscript"/>
        </w:rPr>
        <w:t>2</w:t>
      </w:r>
      <w:r w:rsidRPr="00985B2D">
        <w:rPr>
          <w:rFonts w:asciiTheme="minorHAnsi" w:hAnsiTheme="minorHAnsi" w:cstheme="minorHAnsi"/>
          <w:sz w:val="22"/>
          <w:szCs w:val="22"/>
        </w:rPr>
        <w:t>, 4x 1,5mm</w:t>
      </w:r>
      <w:r w:rsidRPr="00985B2D">
        <w:rPr>
          <w:rFonts w:asciiTheme="minorHAnsi" w:hAnsiTheme="minorHAnsi" w:cstheme="minorHAnsi"/>
          <w:sz w:val="22"/>
          <w:szCs w:val="22"/>
          <w:vertAlign w:val="superscript"/>
        </w:rPr>
        <w:t>2</w:t>
      </w:r>
      <w:r>
        <w:rPr>
          <w:rFonts w:asciiTheme="minorHAnsi" w:hAnsiTheme="minorHAnsi" w:cstheme="minorHAnsi"/>
          <w:sz w:val="22"/>
          <w:szCs w:val="22"/>
        </w:rPr>
        <w:t xml:space="preserve"> i</w:t>
      </w:r>
      <w:r w:rsidRPr="00791C92">
        <w:t xml:space="preserve"> </w:t>
      </w:r>
      <w:r w:rsidRPr="00791C92">
        <w:rPr>
          <w:rFonts w:ascii="Helvetica" w:hAnsi="Helvetica" w:cs="Helvetica"/>
          <w:color w:val="000000"/>
          <w:sz w:val="16"/>
          <w:szCs w:val="16"/>
        </w:rPr>
        <w:t>UTP 4x2x0,5 kat. 5E</w:t>
      </w:r>
    </w:p>
    <w:p w:rsidR="00791C92" w:rsidRPr="00D81EDC" w:rsidRDefault="00791C92" w:rsidP="00791C92">
      <w:pPr>
        <w:widowControl w:val="0"/>
        <w:numPr>
          <w:ilvl w:val="0"/>
          <w:numId w:val="60"/>
        </w:numPr>
        <w:autoSpaceDE w:val="0"/>
        <w:autoSpaceDN w:val="0"/>
        <w:adjustRightInd w:val="0"/>
        <w:contextualSpacing/>
        <w:rPr>
          <w:rFonts w:asciiTheme="minorHAnsi" w:hAnsiTheme="minorHAnsi" w:cstheme="minorHAnsi"/>
          <w:sz w:val="22"/>
          <w:szCs w:val="22"/>
        </w:rPr>
      </w:pPr>
      <w:r w:rsidRPr="00D81EDC">
        <w:rPr>
          <w:rFonts w:asciiTheme="minorHAnsi" w:hAnsiTheme="minorHAnsi" w:cstheme="minorHAnsi"/>
          <w:sz w:val="22"/>
          <w:szCs w:val="22"/>
        </w:rPr>
        <w:t>Wyłączniki</w:t>
      </w:r>
      <w:r>
        <w:rPr>
          <w:rFonts w:asciiTheme="minorHAnsi" w:hAnsiTheme="minorHAnsi" w:cstheme="minorHAnsi"/>
          <w:sz w:val="22"/>
          <w:szCs w:val="22"/>
        </w:rPr>
        <w:t>, p</w:t>
      </w:r>
      <w:r w:rsidRPr="00D81EDC">
        <w:rPr>
          <w:rFonts w:asciiTheme="minorHAnsi" w:hAnsiTheme="minorHAnsi" w:cstheme="minorHAnsi"/>
          <w:sz w:val="22"/>
          <w:szCs w:val="22"/>
        </w:rPr>
        <w:t>rzełączniki</w:t>
      </w:r>
      <w:r>
        <w:rPr>
          <w:rFonts w:asciiTheme="minorHAnsi" w:hAnsiTheme="minorHAnsi" w:cstheme="minorHAnsi"/>
          <w:sz w:val="22"/>
          <w:szCs w:val="22"/>
        </w:rPr>
        <w:t xml:space="preserve">, gniazda </w:t>
      </w:r>
    </w:p>
    <w:p w:rsidR="00D53CD4" w:rsidRDefault="00791C92" w:rsidP="002D39A3">
      <w:pPr>
        <w:widowControl w:val="0"/>
        <w:numPr>
          <w:ilvl w:val="0"/>
          <w:numId w:val="60"/>
        </w:numPr>
        <w:autoSpaceDE w:val="0"/>
        <w:autoSpaceDN w:val="0"/>
        <w:adjustRightInd w:val="0"/>
        <w:contextualSpacing/>
        <w:rPr>
          <w:rFonts w:asciiTheme="minorHAnsi" w:hAnsiTheme="minorHAnsi" w:cstheme="minorHAnsi"/>
          <w:sz w:val="22"/>
          <w:szCs w:val="22"/>
        </w:rPr>
      </w:pPr>
      <w:r w:rsidRPr="00791C92">
        <w:rPr>
          <w:rFonts w:asciiTheme="minorHAnsi" w:hAnsiTheme="minorHAnsi" w:cstheme="minorHAnsi"/>
          <w:sz w:val="22"/>
          <w:szCs w:val="22"/>
        </w:rPr>
        <w:t>Oprawy oświetleniowe stropowe zawieszane</w:t>
      </w:r>
    </w:p>
    <w:p w:rsidR="00791C92" w:rsidRPr="00791C92" w:rsidRDefault="00791C92" w:rsidP="002D39A3">
      <w:pPr>
        <w:widowControl w:val="0"/>
        <w:numPr>
          <w:ilvl w:val="0"/>
          <w:numId w:val="60"/>
        </w:numPr>
        <w:autoSpaceDE w:val="0"/>
        <w:autoSpaceDN w:val="0"/>
        <w:adjustRightInd w:val="0"/>
        <w:contextualSpacing/>
        <w:rPr>
          <w:rFonts w:asciiTheme="minorHAnsi" w:hAnsiTheme="minorHAnsi" w:cstheme="minorHAnsi"/>
          <w:sz w:val="22"/>
          <w:szCs w:val="22"/>
        </w:rPr>
      </w:pPr>
      <w:r w:rsidRPr="00791C92">
        <w:rPr>
          <w:rFonts w:asciiTheme="minorHAnsi" w:hAnsiTheme="minorHAnsi" w:cstheme="minorHAnsi"/>
          <w:sz w:val="22"/>
          <w:szCs w:val="22"/>
        </w:rPr>
        <w:t>Inne niezbędne do wykonania zadania</w:t>
      </w:r>
    </w:p>
    <w:p w:rsidR="00791C92" w:rsidRPr="00A42825"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Pr>
          <w:rFonts w:asciiTheme="minorHAnsi" w:hAnsiTheme="minorHAnsi" w:cstheme="minorHAnsi"/>
          <w:color w:val="auto"/>
          <w:sz w:val="22"/>
          <w:szCs w:val="22"/>
        </w:rPr>
        <w:t>Lampy sufitowe zawieszane LED</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Stopień szczelności: IP20;</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Odporność na uderzenia: IK07</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Strumień świetlny oprawy [lm]*:3550 – 5350</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Temperatura barwowa [K]:3000; 4000;</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Współczynnik oddawania barw (Ra):&gt;80;</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Moc nominalna [W]:36.00; 50.00;</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Materiał klosza: PS;</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Rodzaj klosza: OPAL;</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Pr>
          <w:rFonts w:cs="Arial"/>
          <w:noProof/>
          <w:sz w:val="22"/>
          <w:szCs w:val="22"/>
        </w:rPr>
        <w:drawing>
          <wp:anchor distT="0" distB="0" distL="114300" distR="114300" simplePos="0" relativeHeight="251657728" behindDoc="1" locked="0" layoutInCell="1" allowOverlap="1">
            <wp:simplePos x="0" y="0"/>
            <wp:positionH relativeFrom="column">
              <wp:posOffset>176530</wp:posOffset>
            </wp:positionH>
            <wp:positionV relativeFrom="paragraph">
              <wp:posOffset>106045</wp:posOffset>
            </wp:positionV>
            <wp:extent cx="5760000" cy="3841200"/>
            <wp:effectExtent l="0" t="0" r="0"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000" cy="3841200"/>
                    </a:xfrm>
                    <a:prstGeom prst="rect">
                      <a:avLst/>
                    </a:prstGeom>
                  </pic:spPr>
                </pic:pic>
              </a:graphicData>
            </a:graphic>
          </wp:anchor>
        </w:drawing>
      </w:r>
      <w:r w:rsidRPr="00791C92">
        <w:rPr>
          <w:rFonts w:asciiTheme="minorHAnsi" w:hAnsiTheme="minorHAnsi" w:cstheme="minorHAnsi"/>
          <w:sz w:val="22"/>
          <w:szCs w:val="22"/>
        </w:rPr>
        <w:t>Materiał korpusu oprawy: stal malowana proszkowo</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Klasa energetyczna: A+</w:t>
      </w:r>
    </w:p>
    <w:p w:rsidR="00791C92" w:rsidRPr="00791C92" w:rsidRDefault="00791C92" w:rsidP="00791C92">
      <w:pPr>
        <w:tabs>
          <w:tab w:val="clear" w:pos="360"/>
          <w:tab w:val="num" w:pos="0"/>
        </w:tabs>
        <w:ind w:left="0" w:firstLine="284"/>
        <w:rPr>
          <w:rFonts w:asciiTheme="minorHAnsi" w:hAnsiTheme="minorHAnsi" w:cstheme="minorHAnsi"/>
          <w:sz w:val="22"/>
          <w:szCs w:val="22"/>
        </w:rPr>
      </w:pPr>
      <w:r w:rsidRPr="00791C92">
        <w:rPr>
          <w:rFonts w:asciiTheme="minorHAnsi" w:hAnsiTheme="minorHAnsi" w:cstheme="minorHAnsi"/>
          <w:sz w:val="22"/>
          <w:szCs w:val="22"/>
        </w:rPr>
        <w:t>Sposób montażu: zwieszany</w:t>
      </w: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Default="00791C92" w:rsidP="00791C92">
      <w:pPr>
        <w:tabs>
          <w:tab w:val="clear" w:pos="360"/>
          <w:tab w:val="num" w:pos="0"/>
        </w:tabs>
        <w:ind w:left="0" w:firstLine="284"/>
        <w:rPr>
          <w:rFonts w:asciiTheme="minorHAnsi" w:hAnsiTheme="minorHAnsi" w:cstheme="minorHAnsi"/>
          <w:sz w:val="22"/>
          <w:szCs w:val="22"/>
        </w:rPr>
      </w:pP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lastRenderedPageBreak/>
        <w:t>SPRZĘT</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 xml:space="preserve">Do wykonania robót będących przedmiotem niniejszej ST stosować następujący, sprawny technicznie i zaakceptowany przez </w:t>
      </w:r>
      <w:r w:rsidR="00B94F92">
        <w:rPr>
          <w:rFonts w:asciiTheme="minorHAnsi" w:hAnsiTheme="minorHAnsi" w:cs="Arial"/>
          <w:sz w:val="22"/>
          <w:szCs w:val="22"/>
        </w:rPr>
        <w:t>przedstawiciela Zamawiającego</w:t>
      </w:r>
      <w:r w:rsidR="00B94F92" w:rsidRPr="00D81EDC" w:rsidDel="00B94F92">
        <w:rPr>
          <w:rFonts w:asciiTheme="minorHAnsi" w:hAnsiTheme="minorHAnsi" w:cstheme="minorHAnsi"/>
          <w:sz w:val="22"/>
          <w:szCs w:val="22"/>
        </w:rPr>
        <w:t xml:space="preserve"> </w:t>
      </w:r>
      <w:r w:rsidRPr="00D81EDC">
        <w:rPr>
          <w:rFonts w:asciiTheme="minorHAnsi" w:hAnsiTheme="minorHAnsi" w:cstheme="minorHAnsi"/>
          <w:sz w:val="22"/>
          <w:szCs w:val="22"/>
        </w:rPr>
        <w:t>, sprzęt:</w:t>
      </w:r>
    </w:p>
    <w:p w:rsidR="00791C92" w:rsidRPr="00D81EDC" w:rsidRDefault="00791C92" w:rsidP="00791C92">
      <w:pPr>
        <w:pStyle w:val="Punktowanie"/>
        <w:widowControl/>
        <w:numPr>
          <w:ilvl w:val="0"/>
          <w:numId w:val="57"/>
        </w:numPr>
        <w:tabs>
          <w:tab w:val="num" w:pos="624"/>
        </w:tabs>
        <w:autoSpaceDE/>
        <w:adjustRightInd/>
        <w:contextualSpacing/>
        <w:jc w:val="both"/>
        <w:rPr>
          <w:rFonts w:asciiTheme="minorHAnsi" w:hAnsiTheme="minorHAnsi" w:cstheme="minorHAnsi"/>
          <w:szCs w:val="22"/>
        </w:rPr>
      </w:pPr>
      <w:r w:rsidRPr="00D81EDC">
        <w:rPr>
          <w:rFonts w:asciiTheme="minorHAnsi" w:hAnsiTheme="minorHAnsi" w:cstheme="minorHAnsi"/>
          <w:szCs w:val="22"/>
        </w:rPr>
        <w:t>elektronarzędzia ręczne</w:t>
      </w:r>
    </w:p>
    <w:p w:rsidR="00791C92" w:rsidRPr="00D81EDC" w:rsidRDefault="00791C92" w:rsidP="00791C92">
      <w:pPr>
        <w:pStyle w:val="Punktowanie"/>
        <w:widowControl/>
        <w:numPr>
          <w:ilvl w:val="0"/>
          <w:numId w:val="57"/>
        </w:numPr>
        <w:tabs>
          <w:tab w:val="num" w:pos="624"/>
        </w:tabs>
        <w:autoSpaceDE/>
        <w:adjustRightInd/>
        <w:contextualSpacing/>
        <w:jc w:val="both"/>
        <w:rPr>
          <w:rFonts w:asciiTheme="minorHAnsi" w:hAnsiTheme="minorHAnsi" w:cstheme="minorHAnsi"/>
          <w:szCs w:val="22"/>
        </w:rPr>
      </w:pPr>
      <w:r w:rsidRPr="00D81EDC">
        <w:rPr>
          <w:rFonts w:asciiTheme="minorHAnsi" w:hAnsiTheme="minorHAnsi" w:cstheme="minorHAnsi"/>
          <w:szCs w:val="22"/>
        </w:rPr>
        <w:t>przyrządy pomiarowe do prób i badań po montażowych</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Wykonawca jest zobowiązany do używania jedynie takiego sprzętu, który nie spowoduje niekorzystnego wpływu na środowisko i jakość wykonywanych robót.</w:t>
      </w: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TRANSPORT</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Materiały przewidziane do wykonania robót mogą być przewożone dowolnymi środkami transportu z zachowaniem zasad kodeksu drogowego. Materiały należy zabezpieczyć w czasie transportu przed przewróceniem oraz przesuwaniem. W czasie transportu, załadunku i wyładunku oraz składowania aparatury elektrycznej i urządzeń rozdzielczych należy przestrzegać zaleceń wytwórców, a w szczególności: transportowane urządzenia zabezpieczyć przed nadmiernymi drganiami i wstrząsami oraz przesuwaniem się, aparaturę i urządzenia ostrożnie załadowywać i zdejmować, nie narażając ich na uderzenia, ubytki lub uszkodzenia powłok.</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Środki transportu przewidziane do stosowania:</w:t>
      </w:r>
    </w:p>
    <w:p w:rsidR="00791C92" w:rsidRPr="00D81EDC" w:rsidRDefault="00791C92" w:rsidP="00791C92">
      <w:pPr>
        <w:pStyle w:val="Punktowanie"/>
        <w:widowControl/>
        <w:numPr>
          <w:ilvl w:val="0"/>
          <w:numId w:val="0"/>
        </w:numPr>
        <w:tabs>
          <w:tab w:val="num" w:pos="624"/>
        </w:tabs>
        <w:autoSpaceDE/>
        <w:adjustRightInd/>
        <w:ind w:firstLine="284"/>
        <w:contextualSpacing/>
        <w:jc w:val="both"/>
        <w:rPr>
          <w:rFonts w:asciiTheme="minorHAnsi" w:hAnsiTheme="minorHAnsi" w:cstheme="minorHAnsi"/>
          <w:szCs w:val="22"/>
        </w:rPr>
      </w:pPr>
      <w:r w:rsidRPr="00D81EDC">
        <w:rPr>
          <w:rFonts w:asciiTheme="minorHAnsi" w:hAnsiTheme="minorHAnsi" w:cstheme="minorHAnsi"/>
          <w:szCs w:val="22"/>
        </w:rPr>
        <w:t>- samochód dostawczy do 0,9 T</w:t>
      </w:r>
    </w:p>
    <w:p w:rsidR="00791C92"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 xml:space="preserve">Transport powinien być przyjęty zgodnie ze specyfikacją, bądź inny, o ile zatwierdzony zostanie przez </w:t>
      </w:r>
      <w:r w:rsidR="00B94F92">
        <w:rPr>
          <w:rFonts w:asciiTheme="minorHAnsi" w:hAnsiTheme="minorHAnsi" w:cs="Arial"/>
          <w:sz w:val="22"/>
          <w:szCs w:val="22"/>
        </w:rPr>
        <w:t>przedstawiciela Zamawiającego</w:t>
      </w:r>
      <w:r w:rsidR="00B94F92" w:rsidRPr="00D81EDC" w:rsidDel="00B94F92">
        <w:rPr>
          <w:rFonts w:asciiTheme="minorHAnsi" w:hAnsiTheme="minorHAnsi" w:cstheme="minorHAnsi"/>
          <w:sz w:val="22"/>
          <w:szCs w:val="22"/>
        </w:rPr>
        <w:t xml:space="preserve"> </w:t>
      </w:r>
      <w:r w:rsidRPr="00D81EDC">
        <w:rPr>
          <w:rFonts w:asciiTheme="minorHAnsi" w:hAnsiTheme="minorHAnsi" w:cstheme="minorHAnsi"/>
          <w:sz w:val="22"/>
          <w:szCs w:val="22"/>
        </w:rPr>
        <w:t>.</w:t>
      </w: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WYKONANIE ROBÓT</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Wymagania ogólne</w:t>
      </w:r>
    </w:p>
    <w:p w:rsidR="00791C92"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Ogólne wymagania dotyczące wykonania robót podano w ST -00.00. “Wymagania ogólne” oraz Warunkami Technicznymi Wykonania i Odbioru Robót Budowlano -Montażowych Tom V Instalacje elektryczne.</w:t>
      </w:r>
    </w:p>
    <w:p w:rsidR="00791C92" w:rsidRDefault="00791C92" w:rsidP="00791C92">
      <w:pPr>
        <w:tabs>
          <w:tab w:val="clear" w:pos="360"/>
          <w:tab w:val="num" w:pos="0"/>
        </w:tabs>
        <w:ind w:left="284" w:firstLine="0"/>
        <w:rPr>
          <w:rFonts w:asciiTheme="minorHAnsi" w:hAnsiTheme="minorHAnsi" w:cstheme="minorHAnsi"/>
          <w:sz w:val="22"/>
          <w:szCs w:val="22"/>
        </w:rPr>
      </w:pP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 xml:space="preserve">Warunki </w:t>
      </w:r>
      <w:r>
        <w:rPr>
          <w:rFonts w:asciiTheme="minorHAnsi" w:hAnsiTheme="minorHAnsi" w:cstheme="minorHAnsi"/>
          <w:color w:val="auto"/>
          <w:sz w:val="22"/>
          <w:szCs w:val="22"/>
        </w:rPr>
        <w:t>podstawowe</w:t>
      </w:r>
      <w:r w:rsidRPr="00D81EDC">
        <w:rPr>
          <w:rFonts w:asciiTheme="minorHAnsi" w:hAnsiTheme="minorHAnsi" w:cstheme="minorHAnsi"/>
          <w:color w:val="auto"/>
          <w:sz w:val="22"/>
          <w:szCs w:val="22"/>
        </w:rPr>
        <w:t xml:space="preserve"> wykonania robót elektrycznych</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Prace przygotowawcze</w:t>
      </w:r>
    </w:p>
    <w:p w:rsidR="00791C92" w:rsidRPr="00D81EDC" w:rsidRDefault="00791C92" w:rsidP="00791C92">
      <w:pPr>
        <w:pStyle w:val="podstawowy"/>
        <w:spacing w:before="0" w:beforeAutospacing="0" w:after="0" w:afterAutospacing="0"/>
        <w:contextualSpacing/>
        <w:jc w:val="both"/>
        <w:rPr>
          <w:rFonts w:asciiTheme="minorHAnsi" w:hAnsiTheme="minorHAnsi" w:cstheme="minorHAnsi"/>
          <w:szCs w:val="22"/>
        </w:rPr>
      </w:pPr>
      <w:r w:rsidRPr="00D81EDC">
        <w:rPr>
          <w:rFonts w:asciiTheme="minorHAnsi" w:hAnsiTheme="minorHAnsi" w:cstheme="minorHAnsi"/>
          <w:szCs w:val="22"/>
        </w:rPr>
        <w:t>Wykonawca zrealizuje, przed przystąpieniem do robót zasadniczych następujące prace przygotowawcze:</w:t>
      </w:r>
    </w:p>
    <w:p w:rsidR="00791C92" w:rsidRPr="00D81EDC" w:rsidRDefault="00791C92" w:rsidP="00791C92">
      <w:pPr>
        <w:pStyle w:val="Punktowanie"/>
        <w:widowControl/>
        <w:numPr>
          <w:ilvl w:val="0"/>
          <w:numId w:val="0"/>
        </w:numPr>
        <w:tabs>
          <w:tab w:val="num" w:pos="624"/>
        </w:tabs>
        <w:autoSpaceDE/>
        <w:adjustRightInd/>
        <w:ind w:left="360"/>
        <w:contextualSpacing/>
        <w:jc w:val="both"/>
        <w:rPr>
          <w:rFonts w:asciiTheme="minorHAnsi" w:hAnsiTheme="minorHAnsi" w:cstheme="minorHAnsi"/>
          <w:szCs w:val="22"/>
        </w:rPr>
      </w:pPr>
      <w:r w:rsidRPr="00D81EDC">
        <w:rPr>
          <w:rFonts w:asciiTheme="minorHAnsi" w:hAnsiTheme="minorHAnsi" w:cstheme="minorHAnsi"/>
          <w:szCs w:val="22"/>
        </w:rPr>
        <w:t>dostarczenie na teren budowy niezbędnych materiałów, urządzeń i sprzętu budowlanego,</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Połączenie elektryczne przewodów</w:t>
      </w:r>
    </w:p>
    <w:p w:rsidR="00791C92" w:rsidRPr="00D81EDC" w:rsidRDefault="00791C92" w:rsidP="00791C92">
      <w:pPr>
        <w:pStyle w:val="Punktowanie"/>
        <w:widowControl/>
        <w:numPr>
          <w:ilvl w:val="0"/>
          <w:numId w:val="0"/>
        </w:numPr>
        <w:tabs>
          <w:tab w:val="num" w:pos="624"/>
        </w:tabs>
        <w:autoSpaceDE/>
        <w:adjustRightInd/>
        <w:ind w:left="360"/>
        <w:contextualSpacing/>
        <w:jc w:val="both"/>
        <w:rPr>
          <w:rFonts w:asciiTheme="minorHAnsi" w:hAnsiTheme="minorHAnsi" w:cstheme="minorHAnsi"/>
          <w:szCs w:val="22"/>
        </w:rPr>
      </w:pPr>
      <w:r>
        <w:rPr>
          <w:rFonts w:asciiTheme="minorHAnsi" w:hAnsiTheme="minorHAnsi" w:cstheme="minorHAnsi"/>
          <w:szCs w:val="22"/>
        </w:rPr>
        <w:t>P</w:t>
      </w:r>
      <w:r w:rsidRPr="00D81EDC">
        <w:rPr>
          <w:rFonts w:asciiTheme="minorHAnsi" w:hAnsiTheme="minorHAnsi" w:cstheme="minorHAnsi"/>
          <w:szCs w:val="22"/>
        </w:rPr>
        <w:t>owierzchnie stykających się elementów torów prądowych oraz przekładek i podkładek metalowych, przewodzących prąd, należy dokładnie oczyścić i wygładzić.</w:t>
      </w:r>
      <w:r>
        <w:rPr>
          <w:rFonts w:asciiTheme="minorHAnsi" w:hAnsiTheme="minorHAnsi" w:cstheme="minorHAnsi"/>
          <w:szCs w:val="22"/>
        </w:rPr>
        <w:t xml:space="preserve"> Z</w:t>
      </w:r>
      <w:r w:rsidRPr="00D81EDC">
        <w:rPr>
          <w:rFonts w:asciiTheme="minorHAnsi" w:hAnsiTheme="minorHAnsi" w:cstheme="minorHAnsi"/>
          <w:szCs w:val="22"/>
        </w:rPr>
        <w:t>anieczyszczone styki (zaciski aparatów, przewody i pokryte powłoką metalową ogniową lub galwaniczną należy tylko zmywać odczynnikami chemicznymi i szlifować pastą polerską.</w:t>
      </w:r>
    </w:p>
    <w:p w:rsidR="00791C92" w:rsidRPr="00D81EDC" w:rsidRDefault="00791C92" w:rsidP="00791C92">
      <w:pPr>
        <w:pStyle w:val="Punktowanie"/>
        <w:widowControl/>
        <w:numPr>
          <w:ilvl w:val="0"/>
          <w:numId w:val="0"/>
        </w:numPr>
        <w:tabs>
          <w:tab w:val="num" w:pos="624"/>
        </w:tabs>
        <w:autoSpaceDE/>
        <w:adjustRightInd/>
        <w:ind w:left="360"/>
        <w:contextualSpacing/>
        <w:jc w:val="both"/>
        <w:rPr>
          <w:rFonts w:asciiTheme="minorHAnsi" w:hAnsiTheme="minorHAnsi" w:cstheme="minorHAnsi"/>
          <w:szCs w:val="22"/>
        </w:rPr>
      </w:pPr>
      <w:r w:rsidRPr="00D81EDC">
        <w:rPr>
          <w:rFonts w:asciiTheme="minorHAnsi" w:hAnsiTheme="minorHAnsi" w:cstheme="minorHAnsi"/>
          <w:szCs w:val="22"/>
        </w:rPr>
        <w:t>powierzchnie zestyków należy zabezpieczyć przed korozją wazeliną bezkwasową.</w:t>
      </w:r>
    </w:p>
    <w:p w:rsidR="00791C92" w:rsidRPr="00D81EDC" w:rsidRDefault="00791C92" w:rsidP="00791C92">
      <w:pPr>
        <w:pStyle w:val="Punktowanie"/>
        <w:widowControl/>
        <w:numPr>
          <w:ilvl w:val="0"/>
          <w:numId w:val="0"/>
        </w:numPr>
        <w:tabs>
          <w:tab w:val="num" w:pos="624"/>
        </w:tabs>
        <w:autoSpaceDE/>
        <w:adjustRightInd/>
        <w:ind w:left="360"/>
        <w:contextualSpacing/>
        <w:jc w:val="both"/>
        <w:rPr>
          <w:rFonts w:asciiTheme="minorHAnsi" w:hAnsiTheme="minorHAnsi" w:cstheme="minorHAnsi"/>
          <w:szCs w:val="22"/>
        </w:rPr>
      </w:pPr>
      <w:r w:rsidRPr="00D81EDC">
        <w:rPr>
          <w:rFonts w:asciiTheme="minorHAnsi" w:hAnsiTheme="minorHAnsi" w:cstheme="minorHAnsi"/>
          <w:szCs w:val="22"/>
        </w:rPr>
        <w:t>połączenia należy wykonać spawaniem, śrub</w:t>
      </w:r>
      <w:r>
        <w:rPr>
          <w:rFonts w:asciiTheme="minorHAnsi" w:hAnsiTheme="minorHAnsi" w:cstheme="minorHAnsi"/>
          <w:szCs w:val="22"/>
        </w:rPr>
        <w:t>ami lub w inny sposób określony</w:t>
      </w:r>
      <w:r w:rsidRPr="00D81EDC">
        <w:rPr>
          <w:rFonts w:asciiTheme="minorHAnsi" w:hAnsiTheme="minorHAnsi" w:cstheme="minorHAnsi"/>
          <w:szCs w:val="22"/>
        </w:rPr>
        <w:t>.</w:t>
      </w:r>
    </w:p>
    <w:p w:rsidR="00791C92" w:rsidRPr="00D81EDC" w:rsidRDefault="00791C92" w:rsidP="00791C92">
      <w:pPr>
        <w:pStyle w:val="Punktowanie"/>
        <w:widowControl/>
        <w:numPr>
          <w:ilvl w:val="0"/>
          <w:numId w:val="0"/>
        </w:numPr>
        <w:tabs>
          <w:tab w:val="num" w:pos="624"/>
        </w:tabs>
        <w:autoSpaceDE/>
        <w:adjustRightInd/>
        <w:ind w:left="360"/>
        <w:contextualSpacing/>
        <w:jc w:val="both"/>
        <w:rPr>
          <w:rFonts w:asciiTheme="minorHAnsi" w:hAnsiTheme="minorHAnsi" w:cstheme="minorHAnsi"/>
          <w:szCs w:val="22"/>
        </w:rPr>
      </w:pPr>
      <w:r w:rsidRPr="00D81EDC">
        <w:rPr>
          <w:rFonts w:asciiTheme="minorHAnsi" w:hAnsiTheme="minorHAnsi" w:cstheme="minorHAnsi"/>
          <w:szCs w:val="22"/>
        </w:rPr>
        <w:t>śruby, nakrętki i podkładki stalowe powinny być pokryte galwanicznie warstwą metaliczną</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Próby po montażowe.</w:t>
      </w:r>
    </w:p>
    <w:p w:rsidR="00791C92" w:rsidRPr="00D81EDC" w:rsidRDefault="00791C92" w:rsidP="00791C92">
      <w:pPr>
        <w:pStyle w:val="podstawowy"/>
        <w:spacing w:before="0" w:beforeAutospacing="0" w:after="0" w:afterAutospacing="0"/>
        <w:contextualSpacing/>
        <w:jc w:val="both"/>
        <w:rPr>
          <w:rFonts w:asciiTheme="minorHAnsi" w:hAnsiTheme="minorHAnsi" w:cstheme="minorHAnsi"/>
          <w:szCs w:val="22"/>
        </w:rPr>
      </w:pPr>
      <w:r w:rsidRPr="00D81EDC">
        <w:rPr>
          <w:rFonts w:asciiTheme="minorHAnsi" w:hAnsiTheme="minorHAnsi" w:cstheme="minorHAnsi"/>
          <w:szCs w:val="22"/>
        </w:rPr>
        <w:t>Po zakończeniu robót elektrycznych w obiekcie, przed ich odbiorem Wykonawca</w:t>
      </w:r>
      <w:r w:rsidRPr="00D81EDC">
        <w:rPr>
          <w:rFonts w:asciiTheme="minorHAnsi" w:hAnsiTheme="minorHAnsi" w:cstheme="minorHAnsi"/>
          <w:b/>
          <w:szCs w:val="22"/>
        </w:rPr>
        <w:t xml:space="preserve"> </w:t>
      </w:r>
      <w:r w:rsidRPr="00D81EDC">
        <w:rPr>
          <w:rFonts w:asciiTheme="minorHAnsi" w:hAnsiTheme="minorHAnsi" w:cstheme="minorHAnsi"/>
          <w:szCs w:val="22"/>
        </w:rPr>
        <w:t>zobowiązany jest do przeprowadzenia tzw. prób po montażowych, tj. technicznego sprawdzenia jakości wykonanych robót oraz z dokonaniem potrzebnych pomiarów i próbnym uruchomieniem poszczególnych urządzeń.</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Warunki szczegółowe wykonania robót elektrycznych</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Trasowanie:</w:t>
      </w:r>
    </w:p>
    <w:p w:rsidR="00791C92" w:rsidRPr="00D81EDC" w:rsidRDefault="00791C92" w:rsidP="00791C92">
      <w:pPr>
        <w:pStyle w:val="Punktowanie"/>
        <w:numPr>
          <w:ilvl w:val="0"/>
          <w:numId w:val="0"/>
        </w:numPr>
        <w:tabs>
          <w:tab w:val="left" w:pos="708"/>
        </w:tabs>
        <w:ind w:left="340"/>
        <w:contextualSpacing/>
        <w:jc w:val="both"/>
        <w:rPr>
          <w:rFonts w:asciiTheme="minorHAnsi" w:hAnsiTheme="minorHAnsi" w:cstheme="minorHAnsi"/>
          <w:szCs w:val="22"/>
        </w:rPr>
      </w:pPr>
      <w:r w:rsidRPr="00D81EDC">
        <w:rPr>
          <w:rFonts w:asciiTheme="minorHAnsi" w:hAnsiTheme="minorHAnsi" w:cstheme="minorHAnsi"/>
          <w:szCs w:val="22"/>
        </w:rPr>
        <w:t>Trasowanie należy wykonać uwzględniając konstrukcję budynku oraz zapewniając bezkolizyjność z innymi instalacjami. Trasa instalacyjna powinna być przejrzysta, prosta i dostępna dla prawidłowej konserwacji i remontów. Wskazane jest, aby trasy przebiegały w liniach poziomych i pionowych.</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Kucie bruzd:</w:t>
      </w:r>
    </w:p>
    <w:p w:rsidR="00791C92" w:rsidRPr="00D81EDC" w:rsidRDefault="00791C92" w:rsidP="00791C92">
      <w:pPr>
        <w:pStyle w:val="podstawowy"/>
        <w:spacing w:before="0" w:beforeAutospacing="0" w:after="0" w:afterAutospacing="0"/>
        <w:contextualSpacing/>
        <w:jc w:val="both"/>
        <w:rPr>
          <w:rFonts w:asciiTheme="minorHAnsi" w:hAnsiTheme="minorHAnsi" w:cstheme="minorHAnsi"/>
          <w:szCs w:val="22"/>
        </w:rPr>
      </w:pPr>
      <w:r w:rsidRPr="00D81EDC">
        <w:rPr>
          <w:rFonts w:asciiTheme="minorHAnsi" w:hAnsiTheme="minorHAnsi" w:cstheme="minorHAnsi"/>
          <w:szCs w:val="22"/>
        </w:rPr>
        <w:t xml:space="preserve">Bruzdy należy dostosować do średnic przewodów z uwzględnieniem rodzaju i grubości tynku. Zabrania się wykonywania bruzd w cienkich ścianach działowych w sposób osłabiający ich konstrukcję. Przy przejściach z jednej strony ściany na drugą lub ze ściany na strop cała rura </w:t>
      </w:r>
      <w:r w:rsidRPr="00D81EDC">
        <w:rPr>
          <w:rFonts w:asciiTheme="minorHAnsi" w:hAnsiTheme="minorHAnsi" w:cstheme="minorHAnsi"/>
          <w:szCs w:val="22"/>
        </w:rPr>
        <w:lastRenderedPageBreak/>
        <w:t>powinna być pokryta tynkiem. Przebicia przez ściany należy wykonywać w taki sposób, aby korytka można było wyginać łagodnymi łukami.</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Przejścia przez ściany i stropy:</w:t>
      </w:r>
    </w:p>
    <w:p w:rsidR="00791C92" w:rsidRPr="00D81EDC" w:rsidRDefault="00791C92" w:rsidP="00791C92">
      <w:pPr>
        <w:pStyle w:val="podstawowy"/>
        <w:spacing w:before="0" w:beforeAutospacing="0" w:after="0" w:afterAutospacing="0"/>
        <w:ind w:left="284"/>
        <w:contextualSpacing/>
        <w:jc w:val="both"/>
        <w:rPr>
          <w:rFonts w:asciiTheme="minorHAnsi" w:hAnsiTheme="minorHAnsi" w:cstheme="minorHAnsi"/>
          <w:szCs w:val="22"/>
        </w:rPr>
      </w:pPr>
      <w:r w:rsidRPr="00D81EDC">
        <w:rPr>
          <w:rFonts w:asciiTheme="minorHAnsi" w:hAnsiTheme="minorHAnsi" w:cstheme="minorHAnsi"/>
          <w:szCs w:val="22"/>
        </w:rPr>
        <w:t>Wszystkie przejścia obwodów instalacji elektrycznych przez ściany, stropy itp. muszą być chronione przed uszkodzeniami. Przejścia należy wykonywać w przepustach rurowych. Przejścia między pomieszczeniami o różnych atmosferach powinny być wykonane w sposób szczelny, zapewniający nie przedostawanie się wyziewów.</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Montaż osprzętu i przewodów</w:t>
      </w:r>
    </w:p>
    <w:p w:rsidR="00791C92" w:rsidRPr="00D81EDC" w:rsidRDefault="00791C92" w:rsidP="00791C92">
      <w:pPr>
        <w:pStyle w:val="podstawowy"/>
        <w:spacing w:before="0" w:beforeAutospacing="0" w:after="0" w:afterAutospacing="0"/>
        <w:contextualSpacing/>
        <w:jc w:val="both"/>
        <w:rPr>
          <w:rFonts w:asciiTheme="minorHAnsi" w:hAnsiTheme="minorHAnsi" w:cstheme="minorHAnsi"/>
          <w:szCs w:val="22"/>
        </w:rPr>
      </w:pPr>
      <w:r w:rsidRPr="00D81EDC">
        <w:rPr>
          <w:rFonts w:asciiTheme="minorHAnsi" w:hAnsiTheme="minorHAnsi" w:cstheme="minorHAnsi"/>
          <w:szCs w:val="22"/>
        </w:rPr>
        <w:t>Sprzęt i osprzęt instalacyjny należy mocować do podłoża w sposób trwały zapewniający mocne i bezpieczne jego osadzenie.</w:t>
      </w:r>
    </w:p>
    <w:p w:rsidR="00791C92" w:rsidRPr="00D81EDC" w:rsidRDefault="00791C92" w:rsidP="00791C92">
      <w:pPr>
        <w:pStyle w:val="Nagwek2"/>
        <w:keepLines w:val="0"/>
        <w:numPr>
          <w:ilvl w:val="2"/>
          <w:numId w:val="61"/>
        </w:numPr>
        <w:autoSpaceDN w:val="0"/>
        <w:spacing w:before="0"/>
        <w:ind w:left="567" w:hanging="567"/>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Łączenie przewodów</w:t>
      </w:r>
    </w:p>
    <w:p w:rsidR="00791C92" w:rsidRDefault="00791C92" w:rsidP="00791C92">
      <w:pPr>
        <w:pStyle w:val="podstawowy"/>
        <w:spacing w:before="0" w:beforeAutospacing="0" w:after="0" w:afterAutospacing="0"/>
        <w:contextualSpacing/>
        <w:jc w:val="both"/>
        <w:rPr>
          <w:rFonts w:asciiTheme="minorHAnsi" w:hAnsiTheme="minorHAnsi" w:cstheme="minorHAnsi"/>
          <w:szCs w:val="22"/>
        </w:rPr>
      </w:pPr>
      <w:r w:rsidRPr="00D81EDC">
        <w:rPr>
          <w:rFonts w:asciiTheme="minorHAnsi" w:hAnsiTheme="minorHAnsi" w:cstheme="minorHAnsi"/>
          <w:szCs w:val="22"/>
        </w:rPr>
        <w:t xml:space="preserve">W instalacjach elektrycznych wnętrzowych łączenia przewodów należy wykonać w sprzęcie i osprzęcie instalacyjnym i w odbiornikach. Nie wolno stosować połączeń skręcanych. W przypadku, gdy odbiorniki elektryczne mają wyprowadzone fabrycznie na zewnątrz przewody, a samo ich przyłączenie do instalacji nie zostało opracowane w projekcie, sposób przyłączenia należy uzgodnić </w:t>
      </w:r>
      <w:r>
        <w:rPr>
          <w:rFonts w:asciiTheme="minorHAnsi" w:hAnsiTheme="minorHAnsi" w:cstheme="minorHAnsi"/>
          <w:szCs w:val="22"/>
        </w:rPr>
        <w:t>z</w:t>
      </w:r>
      <w:r w:rsidRPr="00D81EDC">
        <w:rPr>
          <w:rFonts w:asciiTheme="minorHAnsi" w:hAnsiTheme="minorHAnsi" w:cstheme="minorHAnsi"/>
          <w:szCs w:val="22"/>
        </w:rPr>
        <w:t xml:space="preserve"> kompetentnym przedstawicielem inwestora. Przewody muszą być ułożone swobodnie i nie mogą być narażone na naciągi i dodatkowe naprężenia. Do danego zacisku należy przyłączać przewody o rodzaju wykonania, przekroju i w liczbie, do jakich zacisk ten jest przystosowany. W przypadku stosowania zacisków, do których przewody są przyłączane za pomocą oczek, pomiędzy oczkiem a nakrętką oraz pomiędzy oczkami powinny znajdować się podkładki metalowe, zabezpieczone przed korozją w sposób umożliwiający przepływ prądu. Zdejmowanie izolacji i oczyszczanie przewodów nie może powodować uszkodzeń mechanicznych. Końce przewodów miedzianych z żyłami wielodrutowymi (linek) powinny być zabezpieczone zaprasowanymi tulejkami. Przewody teletechniczne należy zarabiać wyłącznie specjalistycznymi narzędziami.</w:t>
      </w: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KONTROLA JAKOŚCI</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Ogólne zasady kontroli, jakości robót podano w ST WO.00.00. “Wymagania ogólne”, oraz w Warunkach Technicznych Wykonania i Odbioru Robót Budowlano - Montażowych Tom V Instalacje elektryczne.</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Sprawdzeniu podlega:</w:t>
      </w:r>
    </w:p>
    <w:p w:rsidR="00791C92" w:rsidRPr="00D81EDC" w:rsidRDefault="00791C92" w:rsidP="00791C92">
      <w:pPr>
        <w:numPr>
          <w:ilvl w:val="0"/>
          <w:numId w:val="58"/>
        </w:numPr>
        <w:autoSpaceDN w:val="0"/>
        <w:contextualSpacing/>
        <w:rPr>
          <w:rFonts w:asciiTheme="minorHAnsi" w:hAnsiTheme="minorHAnsi" w:cstheme="minorHAnsi"/>
          <w:sz w:val="22"/>
          <w:szCs w:val="22"/>
        </w:rPr>
      </w:pPr>
      <w:r w:rsidRPr="00D81EDC">
        <w:rPr>
          <w:rFonts w:asciiTheme="minorHAnsi" w:hAnsiTheme="minorHAnsi" w:cstheme="minorHAnsi"/>
          <w:sz w:val="22"/>
          <w:szCs w:val="22"/>
        </w:rPr>
        <w:t>sprawdzenie prawidłowości wykonania połączeń metalicznych instalacji,</w:t>
      </w:r>
    </w:p>
    <w:p w:rsidR="00791C92" w:rsidRPr="00D81EDC" w:rsidRDefault="00791C92" w:rsidP="00791C92">
      <w:pPr>
        <w:numPr>
          <w:ilvl w:val="0"/>
          <w:numId w:val="58"/>
        </w:numPr>
        <w:autoSpaceDN w:val="0"/>
        <w:contextualSpacing/>
        <w:rPr>
          <w:rFonts w:asciiTheme="minorHAnsi" w:hAnsiTheme="minorHAnsi" w:cstheme="minorHAnsi"/>
          <w:sz w:val="22"/>
          <w:szCs w:val="22"/>
        </w:rPr>
      </w:pPr>
      <w:r w:rsidRPr="00D81EDC">
        <w:rPr>
          <w:rFonts w:asciiTheme="minorHAnsi" w:hAnsiTheme="minorHAnsi" w:cstheme="minorHAnsi"/>
          <w:sz w:val="22"/>
          <w:szCs w:val="22"/>
        </w:rPr>
        <w:t>stanu powłok antykorozyjnych, jakości montażu elementów instalacji,</w:t>
      </w:r>
    </w:p>
    <w:p w:rsidR="00791C92" w:rsidRPr="00D81EDC" w:rsidRDefault="00791C92" w:rsidP="00791C92">
      <w:pPr>
        <w:numPr>
          <w:ilvl w:val="0"/>
          <w:numId w:val="58"/>
        </w:numPr>
        <w:autoSpaceDN w:val="0"/>
        <w:contextualSpacing/>
        <w:rPr>
          <w:rFonts w:asciiTheme="minorHAnsi" w:hAnsiTheme="minorHAnsi" w:cstheme="minorHAnsi"/>
          <w:sz w:val="22"/>
          <w:szCs w:val="22"/>
        </w:rPr>
      </w:pPr>
      <w:r w:rsidRPr="00D81EDC">
        <w:rPr>
          <w:rFonts w:asciiTheme="minorHAnsi" w:hAnsiTheme="minorHAnsi" w:cstheme="minorHAnsi"/>
          <w:sz w:val="22"/>
          <w:szCs w:val="22"/>
        </w:rPr>
        <w:t>wyników pomiarów rezystancji uziemień,</w:t>
      </w:r>
    </w:p>
    <w:p w:rsidR="00791C92" w:rsidRPr="00D81EDC" w:rsidRDefault="00791C92" w:rsidP="00791C92">
      <w:pPr>
        <w:numPr>
          <w:ilvl w:val="0"/>
          <w:numId w:val="58"/>
        </w:numPr>
        <w:autoSpaceDN w:val="0"/>
        <w:contextualSpacing/>
        <w:rPr>
          <w:rFonts w:asciiTheme="minorHAnsi" w:hAnsiTheme="minorHAnsi" w:cstheme="minorHAnsi"/>
          <w:sz w:val="22"/>
          <w:szCs w:val="22"/>
        </w:rPr>
      </w:pPr>
      <w:r w:rsidRPr="00D81EDC">
        <w:rPr>
          <w:rFonts w:asciiTheme="minorHAnsi" w:hAnsiTheme="minorHAnsi" w:cstheme="minorHAnsi"/>
          <w:sz w:val="22"/>
          <w:szCs w:val="22"/>
        </w:rPr>
        <w:t>protokołów pomiarów elektrycznych</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Kontrola jakości materiałów</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Urządzenia elektryczne oraz kable elektroenergetyczne i przewody powinny posiadać atest fabryczny lub świadectwo jakości wydane przez producenta, oraz wszystkie niezbędne certyfikaty, gwarancje i DTR</w:t>
      </w:r>
      <w:r w:rsidR="00D53CD4">
        <w:rPr>
          <w:rFonts w:asciiTheme="minorHAnsi" w:hAnsiTheme="minorHAnsi" w:cstheme="minorHAnsi"/>
          <w:sz w:val="22"/>
          <w:szCs w:val="22"/>
        </w:rPr>
        <w:t xml:space="preserve"> lub inne dokumenty dopuszczające do wbudowania</w:t>
      </w:r>
      <w:r w:rsidRPr="00D81EDC">
        <w:rPr>
          <w:rFonts w:asciiTheme="minorHAnsi" w:hAnsiTheme="minorHAnsi" w:cstheme="minorHAnsi"/>
          <w:sz w:val="22"/>
          <w:szCs w:val="22"/>
        </w:rPr>
        <w:t>.</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Kontrola i badania w trakcie robót</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 xml:space="preserve">zgodności z </w:t>
      </w:r>
      <w:r w:rsidR="006754F0">
        <w:rPr>
          <w:rFonts w:asciiTheme="minorHAnsi" w:hAnsiTheme="minorHAnsi" w:cstheme="minorHAnsi"/>
          <w:szCs w:val="22"/>
        </w:rPr>
        <w:t>umową</w:t>
      </w:r>
      <w:r w:rsidRPr="00D81EDC">
        <w:rPr>
          <w:rFonts w:asciiTheme="minorHAnsi" w:hAnsiTheme="minorHAnsi" w:cstheme="minorHAnsi"/>
          <w:szCs w:val="22"/>
        </w:rPr>
        <w:t xml:space="preserve"> i przepisami</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poprawnego montażu</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kompletności wyposażenia</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poprawności oznaczenia</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braku widocznych uszkodzeń</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należytego stanu izolacji</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skuteczności ochrony od porażeń</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Badania i pomiary po montażowe</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Po zakończeniu robót należy wykonać próby napięciowe i badania przewodów elektroenergetycznych na rezystancję izolacji, zachowania ciągłości żył roboczych, skuteczności ochrony od porażeń. Wykonać obowiązujące badania rozdzielnic. Wyniki badań i pomiarów należy podać w protokołach.</w:t>
      </w:r>
    </w:p>
    <w:p w:rsidR="00791C92" w:rsidRPr="00D81EDC" w:rsidRDefault="00791C92" w:rsidP="00791C92">
      <w:pPr>
        <w:contextualSpacing/>
        <w:rPr>
          <w:rFonts w:asciiTheme="minorHAnsi" w:hAnsiTheme="minorHAnsi" w:cstheme="minorHAnsi"/>
          <w:sz w:val="22"/>
          <w:szCs w:val="22"/>
        </w:rPr>
      </w:pPr>
      <w:r w:rsidRPr="00D81EDC">
        <w:rPr>
          <w:rFonts w:asciiTheme="minorHAnsi" w:hAnsiTheme="minorHAnsi" w:cstheme="minorHAnsi"/>
          <w:sz w:val="22"/>
          <w:szCs w:val="22"/>
        </w:rPr>
        <w:t>Ogólne zasady kontroli jakości robót podano w Specyfikacji ST-00.00.”Wymagania ogólne.”</w:t>
      </w: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OBMIAR ROBÓT</w:t>
      </w:r>
    </w:p>
    <w:p w:rsidR="00791C92" w:rsidRPr="00D81EDC" w:rsidRDefault="00791C92" w:rsidP="00791C92">
      <w:pPr>
        <w:contextualSpacing/>
        <w:rPr>
          <w:rFonts w:asciiTheme="minorHAnsi" w:hAnsiTheme="minorHAnsi" w:cstheme="minorHAnsi"/>
          <w:sz w:val="22"/>
          <w:szCs w:val="22"/>
        </w:rPr>
      </w:pPr>
      <w:r w:rsidRPr="00D81EDC">
        <w:rPr>
          <w:rFonts w:asciiTheme="minorHAnsi" w:hAnsiTheme="minorHAnsi" w:cstheme="minorHAnsi"/>
          <w:sz w:val="22"/>
          <w:szCs w:val="22"/>
        </w:rPr>
        <w:t>Ogólne zasady obmiaru robót podano w Specyfikacji ST-00.00 „Wymagania ogólne.”</w:t>
      </w:r>
    </w:p>
    <w:p w:rsidR="00791C92" w:rsidRPr="00D81EDC" w:rsidRDefault="00791C92" w:rsidP="00791C92">
      <w:pPr>
        <w:contextualSpacing/>
        <w:rPr>
          <w:rFonts w:asciiTheme="minorHAnsi" w:hAnsiTheme="minorHAnsi" w:cstheme="minorHAnsi"/>
          <w:sz w:val="22"/>
          <w:szCs w:val="22"/>
        </w:rPr>
      </w:pPr>
      <w:r w:rsidRPr="00D81EDC">
        <w:rPr>
          <w:rFonts w:asciiTheme="minorHAnsi" w:hAnsiTheme="minorHAnsi" w:cstheme="minorHAnsi"/>
          <w:sz w:val="22"/>
          <w:szCs w:val="22"/>
        </w:rPr>
        <w:lastRenderedPageBreak/>
        <w:t>Jednostką obmiaru jest: zgodnie z przedmiarem robót</w:t>
      </w:r>
    </w:p>
    <w:p w:rsidR="00791C92" w:rsidRPr="00D81EDC" w:rsidRDefault="00791C92" w:rsidP="00791C92">
      <w:pPr>
        <w:contextualSpacing/>
        <w:rPr>
          <w:rFonts w:asciiTheme="minorHAnsi" w:hAnsiTheme="minorHAnsi" w:cstheme="minorHAnsi"/>
          <w:sz w:val="22"/>
          <w:szCs w:val="22"/>
        </w:rPr>
      </w:pPr>
      <w:r w:rsidRPr="00D81EDC">
        <w:rPr>
          <w:rFonts w:asciiTheme="minorHAnsi" w:hAnsiTheme="minorHAnsi" w:cstheme="minorHAnsi"/>
          <w:sz w:val="22"/>
          <w:szCs w:val="22"/>
        </w:rPr>
        <w:t>Przy odbiorze robót powinny być dostarczone następujące dokumenty:</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 xml:space="preserve">dokumentacja </w:t>
      </w:r>
      <w:r>
        <w:rPr>
          <w:rFonts w:asciiTheme="minorHAnsi" w:hAnsiTheme="minorHAnsi" w:cstheme="minorHAnsi"/>
          <w:szCs w:val="22"/>
        </w:rPr>
        <w:t>powykonawcza</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dokumenty dotyczące jakości wbudowanych materiałów</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protokoły częściowych odbiorów robót zanikających i zakrytych</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protokoły i zaświadczenia z dokonanych prób po montażowych</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protokoły pomiarów i badań</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świadectwa jakości i dopuszczenia do eksploatacji urządzeń i materiałów</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dokumentacja DTR zamontowanych urządzeń</w:t>
      </w: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PODSTAWA PŁATNOŚCI</w:t>
      </w:r>
    </w:p>
    <w:p w:rsidR="00791C92" w:rsidRPr="00D81EDC" w:rsidRDefault="00791C92" w:rsidP="00791C92">
      <w:pPr>
        <w:contextualSpacing/>
        <w:rPr>
          <w:rFonts w:asciiTheme="minorHAnsi" w:hAnsiTheme="minorHAnsi" w:cstheme="minorHAnsi"/>
          <w:sz w:val="22"/>
          <w:szCs w:val="22"/>
        </w:rPr>
      </w:pPr>
      <w:r w:rsidRPr="00D81EDC">
        <w:rPr>
          <w:rFonts w:asciiTheme="minorHAnsi" w:hAnsiTheme="minorHAnsi" w:cstheme="minorHAnsi"/>
          <w:sz w:val="22"/>
          <w:szCs w:val="22"/>
        </w:rPr>
        <w:t>Cena obejmuje</w:t>
      </w:r>
      <w:r w:rsidR="006754F0">
        <w:rPr>
          <w:rFonts w:asciiTheme="minorHAnsi" w:hAnsiTheme="minorHAnsi" w:cstheme="minorHAnsi"/>
          <w:sz w:val="22"/>
          <w:szCs w:val="22"/>
        </w:rPr>
        <w:t xml:space="preserve"> w szczególności</w:t>
      </w:r>
      <w:r w:rsidRPr="00D81EDC">
        <w:rPr>
          <w:rFonts w:asciiTheme="minorHAnsi" w:hAnsiTheme="minorHAnsi" w:cstheme="minorHAnsi"/>
          <w:sz w:val="22"/>
          <w:szCs w:val="22"/>
        </w:rPr>
        <w:t>:</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roboty pomiarowe, przygotowawcze,</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przygotowanie podłoża, uchwytów itp.,</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montaż przepustów,</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zakup kompletu materiałów, urządzeń i wszystkich prefabrykatów oraz transport na miejsce wbudowania,</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wykonanie robót montażowych,</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wykonanie podłączenia urządzeń,</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zarobienie i przewodów jedno- i wielożyłowych,</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wykonanie pomiarów elektrycznych i wszystkich koniecznych badań potwierdzonych protokołami  zgodnie z obowiązującymi przepisami i normami miedzy innymi:</w:t>
      </w:r>
    </w:p>
    <w:p w:rsidR="00791C92" w:rsidRPr="00D81EDC" w:rsidRDefault="00791C92" w:rsidP="00791C92">
      <w:pPr>
        <w:pStyle w:val="Punktowanie"/>
        <w:widowControl/>
        <w:numPr>
          <w:ilvl w:val="1"/>
          <w:numId w:val="59"/>
        </w:numPr>
        <w:autoSpaceDE/>
        <w:adjustRightInd/>
        <w:contextualSpacing/>
        <w:jc w:val="both"/>
        <w:rPr>
          <w:rFonts w:asciiTheme="minorHAnsi" w:hAnsiTheme="minorHAnsi" w:cstheme="minorHAnsi"/>
          <w:szCs w:val="22"/>
        </w:rPr>
      </w:pPr>
      <w:r w:rsidRPr="00D81EDC">
        <w:rPr>
          <w:rFonts w:asciiTheme="minorHAnsi" w:hAnsiTheme="minorHAnsi" w:cstheme="minorHAnsi"/>
          <w:szCs w:val="22"/>
        </w:rPr>
        <w:t>pomiary elektryczne obwodu</w:t>
      </w:r>
    </w:p>
    <w:p w:rsidR="00791C92" w:rsidRPr="00D81EDC" w:rsidRDefault="00791C92" w:rsidP="00791C92">
      <w:pPr>
        <w:pStyle w:val="Punktowanie"/>
        <w:widowControl/>
        <w:numPr>
          <w:ilvl w:val="1"/>
          <w:numId w:val="59"/>
        </w:numPr>
        <w:autoSpaceDE/>
        <w:adjustRightInd/>
        <w:contextualSpacing/>
        <w:jc w:val="both"/>
        <w:rPr>
          <w:rFonts w:asciiTheme="minorHAnsi" w:hAnsiTheme="minorHAnsi" w:cstheme="minorHAnsi"/>
          <w:szCs w:val="22"/>
        </w:rPr>
      </w:pPr>
      <w:r w:rsidRPr="00D81EDC">
        <w:rPr>
          <w:rFonts w:asciiTheme="minorHAnsi" w:hAnsiTheme="minorHAnsi" w:cstheme="minorHAnsi"/>
          <w:szCs w:val="22"/>
        </w:rPr>
        <w:t>pomiary skuteczności ochrony przeciwporażeniowej</w:t>
      </w:r>
    </w:p>
    <w:p w:rsidR="00791C92" w:rsidRPr="00D81EDC" w:rsidRDefault="00791C92" w:rsidP="00791C92">
      <w:pPr>
        <w:pStyle w:val="Punktowanie"/>
        <w:widowControl/>
        <w:numPr>
          <w:ilvl w:val="1"/>
          <w:numId w:val="59"/>
        </w:numPr>
        <w:autoSpaceDE/>
        <w:adjustRightInd/>
        <w:contextualSpacing/>
        <w:jc w:val="both"/>
        <w:rPr>
          <w:rFonts w:asciiTheme="minorHAnsi" w:hAnsiTheme="minorHAnsi" w:cstheme="minorHAnsi"/>
          <w:szCs w:val="22"/>
        </w:rPr>
      </w:pPr>
      <w:r w:rsidRPr="00D81EDC">
        <w:rPr>
          <w:rFonts w:asciiTheme="minorHAnsi" w:hAnsiTheme="minorHAnsi" w:cstheme="minorHAnsi"/>
          <w:szCs w:val="22"/>
        </w:rPr>
        <w:t>pomiary impedancji pętli zwarciowej</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próby pomontażowe, sprawdzenie działania poszczególnych urządzeń, o ile jest to możliwe, sprawdzenie funkcjonalności układów,</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wykonanie pomiarów, odbiorów,</w:t>
      </w:r>
    </w:p>
    <w:p w:rsidR="00791C92" w:rsidRPr="00D81EDC" w:rsidRDefault="00791C92" w:rsidP="00791C92">
      <w:pPr>
        <w:pStyle w:val="Punktowanie"/>
        <w:widowControl/>
        <w:tabs>
          <w:tab w:val="num" w:pos="624"/>
        </w:tabs>
        <w:autoSpaceDE/>
        <w:adjustRightInd/>
        <w:ind w:left="794" w:hanging="284"/>
        <w:contextualSpacing/>
        <w:jc w:val="both"/>
        <w:rPr>
          <w:rFonts w:asciiTheme="minorHAnsi" w:hAnsiTheme="minorHAnsi" w:cstheme="minorHAnsi"/>
          <w:szCs w:val="22"/>
        </w:rPr>
      </w:pPr>
      <w:r w:rsidRPr="00D81EDC">
        <w:rPr>
          <w:rFonts w:asciiTheme="minorHAnsi" w:hAnsiTheme="minorHAnsi" w:cstheme="minorHAnsi"/>
          <w:szCs w:val="22"/>
        </w:rPr>
        <w:t>doprowadzenie terenu do stanu sprzed rozpoczęcia robót, prace porządkowe.</w:t>
      </w:r>
    </w:p>
    <w:p w:rsidR="00791C92" w:rsidRPr="00D81EDC" w:rsidRDefault="00791C92" w:rsidP="00791C92">
      <w:pPr>
        <w:pStyle w:val="Nagwek1"/>
        <w:keepLines w:val="0"/>
        <w:numPr>
          <w:ilvl w:val="0"/>
          <w:numId w:val="61"/>
        </w:numPr>
        <w:autoSpaceDN w:val="0"/>
        <w:spacing w:before="0"/>
        <w:ind w:left="284" w:hanging="284"/>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PRZEPISY ZWIĄZANE</w:t>
      </w:r>
    </w:p>
    <w:p w:rsidR="00791C92" w:rsidRPr="00D81EDC" w:rsidRDefault="00791C92" w:rsidP="00791C92">
      <w:pPr>
        <w:tabs>
          <w:tab w:val="clear" w:pos="360"/>
          <w:tab w:val="num" w:pos="0"/>
        </w:tabs>
        <w:ind w:left="0" w:firstLine="284"/>
        <w:rPr>
          <w:rFonts w:asciiTheme="minorHAnsi" w:hAnsiTheme="minorHAnsi" w:cstheme="minorHAnsi"/>
          <w:sz w:val="22"/>
          <w:szCs w:val="22"/>
        </w:rPr>
      </w:pPr>
      <w:r w:rsidRPr="00D81EDC">
        <w:rPr>
          <w:rFonts w:asciiTheme="minorHAnsi" w:hAnsiTheme="minorHAnsi" w:cstheme="minorHAnsi"/>
          <w:sz w:val="22"/>
          <w:szCs w:val="22"/>
        </w:rPr>
        <w:t>Roboty będą wykonywane w bezpieczny sposób, ściśle w zgodzie z Polskimi Normami (PN) lub odpowiednimi normami Krajów UE lub beneficjentów Programu Phare w zakresie przyjętym przez polskie ustawodawstwo</w:t>
      </w:r>
      <w:r w:rsidR="00D53CD4">
        <w:rPr>
          <w:rFonts w:asciiTheme="minorHAnsi" w:hAnsiTheme="minorHAnsi" w:cstheme="minorHAnsi"/>
          <w:sz w:val="22"/>
          <w:szCs w:val="22"/>
        </w:rPr>
        <w:t xml:space="preserve"> lub dokumentami równoważnymi</w:t>
      </w:r>
      <w:r w:rsidRPr="00D81EDC">
        <w:rPr>
          <w:rFonts w:asciiTheme="minorHAnsi" w:hAnsiTheme="minorHAnsi" w:cstheme="minorHAnsi"/>
          <w:sz w:val="22"/>
          <w:szCs w:val="22"/>
        </w:rPr>
        <w:t>.</w:t>
      </w:r>
    </w:p>
    <w:p w:rsidR="00791C92" w:rsidRPr="00D81EDC" w:rsidRDefault="00791C92" w:rsidP="00791C92">
      <w:pPr>
        <w:pStyle w:val="Nagwek2"/>
        <w:keepLines w:val="0"/>
        <w:numPr>
          <w:ilvl w:val="1"/>
          <w:numId w:val="61"/>
        </w:numPr>
        <w:autoSpaceDN w:val="0"/>
        <w:spacing w:before="0"/>
        <w:ind w:left="426" w:hanging="426"/>
        <w:contextualSpacing/>
        <w:rPr>
          <w:rFonts w:asciiTheme="minorHAnsi" w:hAnsiTheme="minorHAnsi" w:cstheme="minorHAnsi"/>
          <w:color w:val="auto"/>
          <w:sz w:val="22"/>
          <w:szCs w:val="22"/>
        </w:rPr>
      </w:pPr>
      <w:r w:rsidRPr="00D81EDC">
        <w:rPr>
          <w:rFonts w:asciiTheme="minorHAnsi" w:hAnsiTheme="minorHAnsi" w:cstheme="minorHAnsi"/>
          <w:color w:val="auto"/>
          <w:sz w:val="22"/>
          <w:szCs w:val="22"/>
        </w:rPr>
        <w:t>Normy</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PN-80/C-89205</w:t>
      </w:r>
    </w:p>
    <w:p w:rsidR="00791C92" w:rsidRPr="00D81EDC" w:rsidRDefault="00791C92" w:rsidP="00791C92">
      <w:pPr>
        <w:tabs>
          <w:tab w:val="clear" w:pos="360"/>
          <w:tab w:val="num" w:pos="0"/>
          <w:tab w:val="left" w:pos="3863"/>
        </w:tabs>
        <w:ind w:left="3863" w:hanging="3651"/>
        <w:contextualSpacing/>
        <w:rPr>
          <w:rFonts w:asciiTheme="minorHAnsi" w:eastAsia="Arial Unicode MS" w:hAnsiTheme="minorHAnsi" w:cstheme="minorHAnsi"/>
          <w:sz w:val="22"/>
          <w:szCs w:val="22"/>
        </w:rPr>
      </w:pPr>
      <w:r>
        <w:rPr>
          <w:rFonts w:asciiTheme="minorHAnsi" w:eastAsia="Arial Unicode MS" w:hAnsiTheme="minorHAnsi" w:cstheme="minorHAnsi"/>
          <w:sz w:val="22"/>
          <w:szCs w:val="22"/>
        </w:rPr>
        <w:t>Zmiany BI 1/90 poz. 1.</w:t>
      </w:r>
      <w:r>
        <w:rPr>
          <w:rFonts w:asciiTheme="minorHAnsi" w:eastAsia="Arial Unicode MS" w:hAnsiTheme="minorHAnsi" w:cstheme="minorHAnsi"/>
          <w:sz w:val="22"/>
          <w:szCs w:val="22"/>
        </w:rPr>
        <w:tab/>
      </w:r>
      <w:r w:rsidRPr="00D81EDC">
        <w:rPr>
          <w:rFonts w:asciiTheme="minorHAnsi" w:eastAsia="Arial Unicode MS" w:hAnsiTheme="minorHAnsi" w:cstheme="minorHAnsi"/>
          <w:sz w:val="22"/>
          <w:szCs w:val="22"/>
        </w:rPr>
        <w:t>Rury z nieplastyfikowanego polichlorku winylu</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PN-IEC 60364-1:2000</w:t>
      </w:r>
    </w:p>
    <w:p w:rsidR="00791C92" w:rsidRPr="00D81EDC" w:rsidRDefault="00791C92" w:rsidP="00791C92">
      <w:pPr>
        <w:tabs>
          <w:tab w:val="clear" w:pos="360"/>
          <w:tab w:val="num" w:pos="0"/>
          <w:tab w:val="left" w:pos="3863"/>
        </w:tabs>
        <w:ind w:left="3863" w:hanging="3651"/>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60364-1:1992</w:t>
      </w:r>
      <w:r w:rsidRPr="00D81EDC">
        <w:rPr>
          <w:rFonts w:asciiTheme="minorHAnsi" w:eastAsia="Arial Unicode MS" w:hAnsiTheme="minorHAnsi" w:cstheme="minorHAnsi"/>
          <w:sz w:val="22"/>
          <w:szCs w:val="22"/>
        </w:rPr>
        <w:tab/>
        <w:t>Instalacje elektryczne w obiektach budowlanych. Zakres, przedmiot i wymagania podstawowe.</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PN-IEC 60364-3:2000</w:t>
      </w:r>
    </w:p>
    <w:p w:rsidR="00791C92" w:rsidRPr="00D81EDC" w:rsidRDefault="00791C92" w:rsidP="00791C92">
      <w:pPr>
        <w:tabs>
          <w:tab w:val="clear" w:pos="360"/>
          <w:tab w:val="num" w:pos="0"/>
          <w:tab w:val="left" w:pos="3863"/>
        </w:tabs>
        <w:ind w:left="5664" w:hanging="5452"/>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60364-3:1993</w:t>
      </w:r>
    </w:p>
    <w:p w:rsidR="00791C92" w:rsidRPr="00D81EDC" w:rsidRDefault="00791C92" w:rsidP="00791C92">
      <w:pPr>
        <w:tabs>
          <w:tab w:val="clear" w:pos="360"/>
          <w:tab w:val="num" w:pos="0"/>
          <w:tab w:val="left" w:pos="3863"/>
        </w:tabs>
        <w:ind w:left="3863" w:hanging="3651"/>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 AMD1:1996 + AMD2:1999</w:t>
      </w:r>
      <w:r w:rsidRPr="00D81EDC">
        <w:rPr>
          <w:rFonts w:asciiTheme="minorHAnsi" w:eastAsia="Arial Unicode MS" w:hAnsiTheme="minorHAnsi" w:cstheme="minorHAnsi"/>
          <w:sz w:val="22"/>
          <w:szCs w:val="22"/>
        </w:rPr>
        <w:tab/>
        <w:t>Instalacje elektryczne w obiektach budowlanych. Ustalanie ogólnych charakterystyk.</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PN-IEC 60364-4-41:2000</w:t>
      </w:r>
    </w:p>
    <w:p w:rsidR="00791C92" w:rsidRPr="00D81EDC" w:rsidRDefault="00791C92" w:rsidP="00791C92">
      <w:pPr>
        <w:tabs>
          <w:tab w:val="clear" w:pos="360"/>
          <w:tab w:val="num" w:pos="0"/>
          <w:tab w:val="left" w:pos="3863"/>
        </w:tabs>
        <w:ind w:left="5664" w:hanging="5664"/>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364-4-41:1992</w:t>
      </w:r>
    </w:p>
    <w:p w:rsidR="00791C92" w:rsidRPr="00D81EDC"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 AMD1:1996 + AMD2:1999</w:t>
      </w:r>
      <w:r w:rsidRPr="00D81EDC">
        <w:rPr>
          <w:rFonts w:asciiTheme="minorHAnsi" w:eastAsia="Arial Unicode MS" w:hAnsiTheme="minorHAnsi" w:cstheme="minorHAnsi"/>
          <w:sz w:val="22"/>
          <w:szCs w:val="22"/>
        </w:rPr>
        <w:tab/>
        <w:t>Instalacje elektryczne w obiektach budowlanych. Ochrona dla zapewnienia bezpieczeństwa. Ochrona przeciwporażeniowa.</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PN-E-04700:1998</w:t>
      </w:r>
      <w:r>
        <w:rPr>
          <w:rFonts w:asciiTheme="minorHAnsi" w:eastAsia="Arial Unicode MS" w:hAnsiTheme="minorHAnsi" w:cstheme="minorHAnsi"/>
          <w:sz w:val="22"/>
          <w:szCs w:val="22"/>
        </w:rPr>
        <w:t xml:space="preserve"> </w:t>
      </w:r>
      <w:r w:rsidRPr="00D81EDC">
        <w:rPr>
          <w:rFonts w:asciiTheme="minorHAnsi" w:eastAsia="Arial Unicode MS" w:hAnsiTheme="minorHAnsi" w:cstheme="minorHAnsi"/>
          <w:sz w:val="22"/>
          <w:szCs w:val="22"/>
        </w:rPr>
        <w:t>Zmiany</w:t>
      </w:r>
    </w:p>
    <w:p w:rsidR="00791C92" w:rsidRPr="00D81EDC" w:rsidRDefault="00791C92" w:rsidP="00791C92">
      <w:pPr>
        <w:tabs>
          <w:tab w:val="clear" w:pos="360"/>
          <w:tab w:val="num" w:pos="0"/>
          <w:tab w:val="left" w:pos="3863"/>
        </w:tabs>
        <w:ind w:left="3870" w:hanging="3870"/>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PN-E-04700:1998/Az1:2000</w:t>
      </w:r>
      <w:r w:rsidRPr="00D81EDC">
        <w:rPr>
          <w:rFonts w:asciiTheme="minorHAnsi" w:eastAsia="Arial Unicode MS" w:hAnsiTheme="minorHAnsi" w:cstheme="minorHAnsi"/>
          <w:sz w:val="22"/>
          <w:szCs w:val="22"/>
        </w:rPr>
        <w:tab/>
        <w:t>Urządzenia i układy elektryczne w obiektach elektroenergetycznych. Wytyczne przeprowadzania pomontażowych badań odbiorczych</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PN-91/E-0510</w:t>
      </w:r>
    </w:p>
    <w:p w:rsidR="00791C92" w:rsidRPr="00D81EDC"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449:1973</w:t>
      </w:r>
      <w:r w:rsidRPr="00D81EDC">
        <w:rPr>
          <w:rFonts w:asciiTheme="minorHAnsi" w:eastAsia="Arial Unicode MS" w:hAnsiTheme="minorHAnsi" w:cstheme="minorHAnsi"/>
          <w:sz w:val="22"/>
          <w:szCs w:val="22"/>
        </w:rPr>
        <w:tab/>
        <w:t>Zakresy napięciowe instalacji elektrycznych w obiektach budowlanych</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lastRenderedPageBreak/>
        <w:t>PN-90/E-05029</w:t>
      </w:r>
    </w:p>
    <w:p w:rsidR="00791C92" w:rsidRPr="00D81EDC" w:rsidRDefault="00791C92" w:rsidP="00791C92">
      <w:pPr>
        <w:tabs>
          <w:tab w:val="clear" w:pos="360"/>
          <w:tab w:val="num" w:pos="0"/>
          <w:tab w:val="left" w:pos="3863"/>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757:1983</w:t>
      </w:r>
      <w:r w:rsidRPr="00D81EDC">
        <w:rPr>
          <w:rFonts w:asciiTheme="minorHAnsi" w:eastAsia="Arial Unicode MS" w:hAnsiTheme="minorHAnsi" w:cstheme="minorHAnsi"/>
          <w:sz w:val="22"/>
          <w:szCs w:val="22"/>
        </w:rPr>
        <w:tab/>
        <w:t>Kod do oznaczania barw</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PN-92/E-05031</w:t>
      </w:r>
    </w:p>
    <w:p w:rsidR="00791C92" w:rsidRPr="00D81EDC" w:rsidRDefault="00791C92" w:rsidP="00791C92">
      <w:pPr>
        <w:tabs>
          <w:tab w:val="clear" w:pos="360"/>
          <w:tab w:val="num" w:pos="0"/>
          <w:tab w:val="left" w:pos="3863"/>
        </w:tabs>
        <w:ind w:left="3863" w:hanging="3651"/>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536:1976</w:t>
      </w:r>
      <w:r w:rsidRPr="00D81EDC">
        <w:rPr>
          <w:rFonts w:asciiTheme="minorHAnsi" w:eastAsia="Arial Unicode MS" w:hAnsiTheme="minorHAnsi" w:cstheme="minorHAnsi"/>
          <w:sz w:val="22"/>
          <w:szCs w:val="22"/>
        </w:rPr>
        <w:tab/>
        <w:t>Klasyfikacja urządzeń elektrycznych i elektronicznych z punktu widzenia ochrony przed porażeniem prądem elektrycznym</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PN-E-05032:1994</w:t>
      </w:r>
    </w:p>
    <w:p w:rsidR="00791C92" w:rsidRPr="00D81EDC" w:rsidRDefault="00791C92" w:rsidP="00791C92">
      <w:pPr>
        <w:tabs>
          <w:tab w:val="clear" w:pos="360"/>
          <w:tab w:val="num" w:pos="0"/>
          <w:tab w:val="left" w:pos="3863"/>
        </w:tabs>
        <w:ind w:left="3863" w:hanging="3651"/>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1140:1992</w:t>
      </w:r>
      <w:r w:rsidRPr="00D81EDC">
        <w:rPr>
          <w:rFonts w:asciiTheme="minorHAnsi" w:eastAsia="Arial Unicode MS" w:hAnsiTheme="minorHAnsi" w:cstheme="minorHAnsi"/>
          <w:sz w:val="22"/>
          <w:szCs w:val="22"/>
        </w:rPr>
        <w:tab/>
        <w:t>Ochrona przed porażeniem prądem elektrycznym. Wspólne aspekty instalacji i urządzeń.</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PN-92/E-08106</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EN 60529:1991</w:t>
      </w:r>
    </w:p>
    <w:p w:rsidR="00791C92" w:rsidRPr="00D81EDC" w:rsidRDefault="00791C92" w:rsidP="00791C92">
      <w:pPr>
        <w:tabs>
          <w:tab w:val="clear" w:pos="360"/>
          <w:tab w:val="num" w:pos="0"/>
          <w:tab w:val="left" w:pos="3863"/>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529:1989</w:t>
      </w:r>
      <w:r w:rsidRPr="00D81EDC">
        <w:rPr>
          <w:rFonts w:asciiTheme="minorHAnsi" w:eastAsia="Arial Unicode MS" w:hAnsiTheme="minorHAnsi" w:cstheme="minorHAnsi"/>
          <w:sz w:val="22"/>
          <w:szCs w:val="22"/>
        </w:rPr>
        <w:tab/>
        <w:t>Stopnie ochrony zapewniane przez obudowy (Kod IP)</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PN-88/E-08501</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Poprawki BI 2/90 poz. 9.</w:t>
      </w:r>
    </w:p>
    <w:p w:rsidR="00791C92" w:rsidRPr="00D81EDC" w:rsidRDefault="00791C92" w:rsidP="00791C92">
      <w:pPr>
        <w:tabs>
          <w:tab w:val="clear" w:pos="360"/>
          <w:tab w:val="num" w:pos="0"/>
          <w:tab w:val="left" w:pos="3863"/>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Zmiany BI 5/92 poz. 22.</w:t>
      </w:r>
      <w:r w:rsidRPr="00D81EDC">
        <w:rPr>
          <w:rFonts w:asciiTheme="minorHAnsi" w:eastAsia="Arial Unicode MS" w:hAnsiTheme="minorHAnsi" w:cstheme="minorHAnsi"/>
          <w:sz w:val="22"/>
          <w:szCs w:val="22"/>
        </w:rPr>
        <w:tab/>
        <w:t>Urządzenia elektryczne. Tablice i znaki bezpieczeństwa.</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PN-93/N-50191</w:t>
      </w:r>
    </w:p>
    <w:p w:rsidR="00791C92" w:rsidRPr="00D81EDC" w:rsidRDefault="00791C92" w:rsidP="00791C92">
      <w:pPr>
        <w:tabs>
          <w:tab w:val="clear" w:pos="360"/>
          <w:tab w:val="num" w:pos="0"/>
          <w:tab w:val="left" w:pos="378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PN-IEC 61024-1</w:t>
      </w:r>
      <w:r w:rsidRPr="00D81EDC">
        <w:rPr>
          <w:rFonts w:asciiTheme="minorHAnsi" w:eastAsia="Arial Unicode MS" w:hAnsiTheme="minorHAnsi" w:cstheme="minorHAnsi"/>
          <w:sz w:val="22"/>
          <w:szCs w:val="22"/>
        </w:rPr>
        <w:tab/>
        <w:t>Ochrona odgromowa w obiektach budowlanych.</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PN-IEC 61024-1-1</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PN-IEC 61024-1-2</w:t>
      </w:r>
    </w:p>
    <w:p w:rsidR="00791C92" w:rsidRPr="00D81EDC"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EQV IEC 50 (191):1990</w:t>
      </w:r>
      <w:r w:rsidRPr="00D81EDC">
        <w:rPr>
          <w:rFonts w:asciiTheme="minorHAnsi" w:eastAsia="Arial Unicode MS" w:hAnsiTheme="minorHAnsi" w:cstheme="minorHAnsi"/>
          <w:sz w:val="22"/>
          <w:szCs w:val="22"/>
        </w:rPr>
        <w:tab/>
        <w:t>Słownik terminologiczny elektryki. Niezawodność, jakość usługi.  PN-E-05033:1994</w:t>
      </w:r>
    </w:p>
    <w:p w:rsidR="00791C92" w:rsidRPr="00D81EDC"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1200-52:1993</w:t>
      </w:r>
      <w:r w:rsidRPr="00D81EDC">
        <w:rPr>
          <w:rFonts w:asciiTheme="minorHAnsi" w:eastAsia="Arial Unicode MS" w:hAnsiTheme="minorHAnsi" w:cstheme="minorHAnsi"/>
          <w:sz w:val="22"/>
          <w:szCs w:val="22"/>
        </w:rPr>
        <w:tab/>
        <w:t>Wytyczne do instalacji elektrycznych. Dobór i montaż wyposażenia elektrycznego. Oprzewodowanie</w:t>
      </w:r>
    </w:p>
    <w:p w:rsidR="00791C92" w:rsidRPr="00D81EDC" w:rsidRDefault="00791C92" w:rsidP="00791C92">
      <w:pPr>
        <w:tabs>
          <w:tab w:val="clear" w:pos="360"/>
          <w:tab w:val="num" w:pos="0"/>
          <w:tab w:val="left" w:pos="3863"/>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PN-E-01002:1997</w:t>
      </w:r>
      <w:r w:rsidRPr="00D81EDC">
        <w:rPr>
          <w:rFonts w:asciiTheme="minorHAnsi" w:eastAsia="Arial Unicode MS" w:hAnsiTheme="minorHAnsi" w:cstheme="minorHAnsi"/>
          <w:sz w:val="22"/>
          <w:szCs w:val="22"/>
        </w:rPr>
        <w:tab/>
        <w:t>Słownik terminologiczny elektryki. Kable i przewody.</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PN-92/E-01200.03</w:t>
      </w:r>
    </w:p>
    <w:p w:rsidR="00791C92" w:rsidRPr="00D81EDC"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617-3:1983</w:t>
      </w:r>
      <w:r w:rsidRPr="00D81EDC">
        <w:rPr>
          <w:rFonts w:asciiTheme="minorHAnsi" w:eastAsia="Arial Unicode MS" w:hAnsiTheme="minorHAnsi" w:cstheme="minorHAnsi"/>
          <w:sz w:val="22"/>
          <w:szCs w:val="22"/>
        </w:rPr>
        <w:tab/>
        <w:t>Symbole graficzne stosowane w schematach. Przewody i osprzęt łączeniowy.</w:t>
      </w:r>
    </w:p>
    <w:p w:rsidR="00791C92" w:rsidRPr="00D81EDC"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PN-91/E-04160.00</w:t>
      </w:r>
      <w:r w:rsidRPr="00D81EDC">
        <w:rPr>
          <w:rFonts w:asciiTheme="minorHAnsi" w:eastAsia="Arial Unicode MS" w:hAnsiTheme="minorHAnsi" w:cstheme="minorHAnsi"/>
          <w:sz w:val="22"/>
          <w:szCs w:val="22"/>
        </w:rPr>
        <w:tab/>
        <w:t>Przewody elektryczne. Metody badań. Postanowienia ogólne.</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PN-90/E-05023</w:t>
      </w:r>
    </w:p>
    <w:p w:rsidR="00791C92" w:rsidRPr="00D81EDC" w:rsidRDefault="00791C92" w:rsidP="00791C92">
      <w:pPr>
        <w:tabs>
          <w:tab w:val="clear" w:pos="360"/>
          <w:tab w:val="num" w:pos="0"/>
          <w:tab w:val="left" w:pos="3863"/>
        </w:tabs>
        <w:ind w:left="3863" w:hanging="3540"/>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IDT IEC 446:1989</w:t>
      </w:r>
      <w:r w:rsidRPr="00D81EDC">
        <w:rPr>
          <w:rFonts w:asciiTheme="minorHAnsi" w:eastAsia="Arial Unicode MS" w:hAnsiTheme="minorHAnsi" w:cstheme="minorHAnsi"/>
          <w:sz w:val="22"/>
          <w:szCs w:val="22"/>
        </w:rPr>
        <w:tab/>
        <w:t>Oznaczenia identyfikacyjne przewodów elektrycznych    barwami lub cyframi.</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PN-70/E-79100</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Zmiany BI 9/71 poz.113</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BI 6/75 poz. 56, BI 5/76 poz. 45,</w:t>
      </w:r>
    </w:p>
    <w:p w:rsidR="00791C92" w:rsidRPr="00D81EDC"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BI 11-12/77 poz. 96.</w:t>
      </w:r>
      <w:r w:rsidRPr="00D81EDC">
        <w:rPr>
          <w:rFonts w:asciiTheme="minorHAnsi" w:eastAsia="Arial Unicode MS" w:hAnsiTheme="minorHAnsi" w:cstheme="minorHAnsi"/>
          <w:sz w:val="22"/>
          <w:szCs w:val="22"/>
        </w:rPr>
        <w:tab/>
        <w:t>Przewody elektryczne. Pakowanie, przechowywanie i transport.</w:t>
      </w:r>
    </w:p>
    <w:p w:rsidR="00791C92" w:rsidRPr="00D81EDC" w:rsidRDefault="00791C92" w:rsidP="00791C92">
      <w:pPr>
        <w:tabs>
          <w:tab w:val="clear" w:pos="360"/>
          <w:tab w:val="num" w:pos="0"/>
        </w:tabs>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PN-87/E-90050</w:t>
      </w:r>
    </w:p>
    <w:p w:rsidR="00791C92"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r w:rsidRPr="00D81EDC">
        <w:rPr>
          <w:rFonts w:asciiTheme="minorHAnsi" w:eastAsia="Arial Unicode MS" w:hAnsiTheme="minorHAnsi" w:cstheme="minorHAnsi"/>
          <w:sz w:val="22"/>
          <w:szCs w:val="22"/>
        </w:rPr>
        <w:t>Zmiany BI 1/90 poz. 1, BI 9/91 poz. 59.</w:t>
      </w:r>
      <w:r w:rsidRPr="00D81EDC">
        <w:rPr>
          <w:rFonts w:asciiTheme="minorHAnsi" w:eastAsia="Arial Unicode MS" w:hAnsiTheme="minorHAnsi" w:cstheme="minorHAnsi"/>
          <w:sz w:val="22"/>
          <w:szCs w:val="22"/>
        </w:rPr>
        <w:tab/>
        <w:t>Przewody elektroenergetyczne ogólnego przeznaczenia do układania na stałe. Ogólne wymagania i badania.</w:t>
      </w:r>
    </w:p>
    <w:p w:rsidR="00791C92" w:rsidRDefault="00791C92" w:rsidP="00791C92">
      <w:pPr>
        <w:tabs>
          <w:tab w:val="clear" w:pos="360"/>
          <w:tab w:val="num" w:pos="0"/>
          <w:tab w:val="left" w:pos="3863"/>
        </w:tabs>
        <w:ind w:left="3863" w:hanging="3863"/>
        <w:contextualSpacing/>
        <w:rPr>
          <w:rFonts w:asciiTheme="minorHAnsi" w:eastAsia="Arial Unicode MS" w:hAnsiTheme="minorHAnsi" w:cstheme="minorHAnsi"/>
          <w:sz w:val="22"/>
          <w:szCs w:val="22"/>
        </w:rPr>
      </w:pPr>
    </w:p>
    <w:sectPr w:rsidR="00791C92" w:rsidSect="00EE11BB">
      <w:footerReference w:type="even" r:id="rId11"/>
      <w:footerReference w:type="default" r:id="rId12"/>
      <w:pgSz w:w="11906" w:h="16838"/>
      <w:pgMar w:top="899" w:right="1417" w:bottom="1417" w:left="141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03E" w:rsidRDefault="0078703E" w:rsidP="001D2981">
      <w:r>
        <w:separator/>
      </w:r>
    </w:p>
  </w:endnote>
  <w:endnote w:type="continuationSeparator" w:id="0">
    <w:p w:rsidR="0078703E" w:rsidRDefault="0078703E" w:rsidP="001D29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jaVuSansCondensed">
    <w:altName w:val="Times New Roman"/>
    <w:panose1 w:val="00000000000000000000"/>
    <w:charset w:val="00"/>
    <w:family w:val="roman"/>
    <w:notTrueType/>
    <w:pitch w:val="default"/>
    <w:sig w:usb0="00000000" w:usb1="00000000" w:usb2="00000000" w:usb3="00000000" w:csb0="00000000" w:csb1="00000000"/>
  </w:font>
  <w:font w:name="ArialNarrow-Bold">
    <w:altName w:val="Times New Roman"/>
    <w:panose1 w:val="00000000000000000000"/>
    <w:charset w:val="00"/>
    <w:family w:val="roman"/>
    <w:notTrueType/>
    <w:pitch w:val="default"/>
    <w:sig w:usb0="00000000" w:usb1="00000000" w:usb2="00000000" w:usb3="00000000" w:csb0="00000000" w:csb1="00000000"/>
  </w:font>
  <w:font w:name="ArialNarrow">
    <w:altName w:val="MS Mincho"/>
    <w:panose1 w:val="00000000000000000000"/>
    <w:charset w:val="80"/>
    <w:family w:val="auto"/>
    <w:notTrueType/>
    <w:pitch w:val="default"/>
    <w:sig w:usb0="00000001" w:usb1="08070000" w:usb2="00000010" w:usb3="00000000" w:csb0="00020000" w:csb1="00000000"/>
  </w:font>
  <w:font w:name="GillSansMT">
    <w:altName w:val="Yu Gothic"/>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A3" w:rsidRDefault="00F7345F" w:rsidP="001D2981">
    <w:pPr>
      <w:pStyle w:val="Stopka"/>
      <w:rPr>
        <w:rStyle w:val="Numerstrony"/>
      </w:rPr>
    </w:pPr>
    <w:r>
      <w:rPr>
        <w:rStyle w:val="Numerstrony"/>
      </w:rPr>
      <w:fldChar w:fldCharType="begin"/>
    </w:r>
    <w:r w:rsidR="002D39A3">
      <w:rPr>
        <w:rStyle w:val="Numerstrony"/>
      </w:rPr>
      <w:instrText xml:space="preserve">PAGE  </w:instrText>
    </w:r>
    <w:r>
      <w:rPr>
        <w:rStyle w:val="Numerstrony"/>
      </w:rPr>
      <w:fldChar w:fldCharType="end"/>
    </w:r>
  </w:p>
  <w:p w:rsidR="002D39A3" w:rsidRDefault="002D39A3" w:rsidP="001D298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A3" w:rsidRPr="00EE11BB" w:rsidRDefault="00F7345F" w:rsidP="00EE11BB">
    <w:pPr>
      <w:pStyle w:val="Stopka"/>
      <w:jc w:val="right"/>
      <w:rPr>
        <w:rFonts w:cs="Calibri"/>
        <w:sz w:val="22"/>
        <w:szCs w:val="22"/>
      </w:rPr>
    </w:pPr>
    <w:r w:rsidRPr="00EE11BB">
      <w:rPr>
        <w:rFonts w:cs="Calibri"/>
        <w:sz w:val="22"/>
        <w:szCs w:val="22"/>
      </w:rPr>
      <w:fldChar w:fldCharType="begin"/>
    </w:r>
    <w:r w:rsidR="002D39A3" w:rsidRPr="00EE11BB">
      <w:rPr>
        <w:rFonts w:cs="Calibri"/>
        <w:sz w:val="22"/>
        <w:szCs w:val="22"/>
      </w:rPr>
      <w:instrText xml:space="preserve"> PAGE   \* MERGEFORMAT </w:instrText>
    </w:r>
    <w:r w:rsidRPr="00EE11BB">
      <w:rPr>
        <w:rFonts w:cs="Calibri"/>
        <w:sz w:val="22"/>
        <w:szCs w:val="22"/>
      </w:rPr>
      <w:fldChar w:fldCharType="separate"/>
    </w:r>
    <w:r w:rsidR="0069316E">
      <w:rPr>
        <w:rFonts w:cs="Calibri"/>
        <w:noProof/>
        <w:sz w:val="22"/>
        <w:szCs w:val="22"/>
      </w:rPr>
      <w:t>30</w:t>
    </w:r>
    <w:r w:rsidRPr="00EE11BB">
      <w:rPr>
        <w:rFonts w:cs="Calibri"/>
        <w:sz w:val="22"/>
        <w:szCs w:val="22"/>
      </w:rPr>
      <w:fldChar w:fldCharType="end"/>
    </w:r>
  </w:p>
  <w:p w:rsidR="002D39A3" w:rsidRDefault="002D39A3" w:rsidP="001D29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03E" w:rsidRDefault="0078703E" w:rsidP="001D2981">
      <w:r>
        <w:separator/>
      </w:r>
    </w:p>
  </w:footnote>
  <w:footnote w:type="continuationSeparator" w:id="0">
    <w:p w:rsidR="0078703E" w:rsidRDefault="0078703E" w:rsidP="001D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9A55C8"/>
    <w:lvl w:ilvl="0">
      <w:start w:val="1"/>
      <w:numFmt w:val="decimal"/>
      <w:lvlText w:val="%1."/>
      <w:lvlJc w:val="left"/>
      <w:rPr>
        <w:rFonts w:ascii="Calibri" w:hAnsi="Calibri"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4)"/>
      <w:lvlJc w:val="left"/>
      <w:rPr>
        <w:rFonts w:ascii="Calibri" w:eastAsia="Times New Roman" w:hAnsi="Calibri"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sz w:val="20"/>
      </w:rPr>
    </w:lvl>
  </w:abstractNum>
  <w:abstractNum w:abstractNumId="3">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rPr>
    </w:lvl>
  </w:abstractNum>
  <w:abstractNum w:abstractNumId="5">
    <w:nsid w:val="0000000B"/>
    <w:multiLevelType w:val="multilevel"/>
    <w:tmpl w:val="40F0B3AC"/>
    <w:lvl w:ilvl="0">
      <w:start w:val="1"/>
      <w:numFmt w:val="decimal"/>
      <w:lvlText w:val="3.%1."/>
      <w:lvlJc w:val="left"/>
      <w:rPr>
        <w:rFonts w:ascii="Calibri" w:hAnsi="Calibri" w:cs="Calibri" w:hint="default"/>
        <w:b/>
        <w:bCs/>
        <w:i w:val="0"/>
        <w:iCs w:val="0"/>
        <w:smallCaps w:val="0"/>
        <w:strike w:val="0"/>
        <w:color w:val="000000"/>
        <w:spacing w:val="0"/>
        <w:w w:val="100"/>
        <w:position w:val="0"/>
        <w:sz w:val="22"/>
        <w:szCs w:val="22"/>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nsid w:val="01EB32F2"/>
    <w:multiLevelType w:val="hybridMultilevel"/>
    <w:tmpl w:val="359C219A"/>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39C33E1"/>
    <w:multiLevelType w:val="hybridMultilevel"/>
    <w:tmpl w:val="3CD8B138"/>
    <w:lvl w:ilvl="0" w:tplc="7D34DB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0BC7072E"/>
    <w:multiLevelType w:val="hybridMultilevel"/>
    <w:tmpl w:val="70B444EC"/>
    <w:lvl w:ilvl="0" w:tplc="BFC6C6A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C2D4794"/>
    <w:multiLevelType w:val="hybridMultilevel"/>
    <w:tmpl w:val="7848E376"/>
    <w:lvl w:ilvl="0" w:tplc="E91ED15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nsid w:val="0D41298C"/>
    <w:multiLevelType w:val="hybridMultilevel"/>
    <w:tmpl w:val="36445F26"/>
    <w:lvl w:ilvl="0" w:tplc="04150001">
      <w:start w:val="1"/>
      <w:numFmt w:val="bullet"/>
      <w:lvlText w:val=""/>
      <w:lvlJc w:val="left"/>
      <w:pPr>
        <w:tabs>
          <w:tab w:val="num" w:pos="1068"/>
        </w:tabs>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0FBF4021"/>
    <w:multiLevelType w:val="hybridMultilevel"/>
    <w:tmpl w:val="D1D44F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2877339"/>
    <w:multiLevelType w:val="hybridMultilevel"/>
    <w:tmpl w:val="6508424E"/>
    <w:lvl w:ilvl="0" w:tplc="04150001">
      <w:start w:val="1"/>
      <w:numFmt w:val="bullet"/>
      <w:lvlText w:val=""/>
      <w:lvlJc w:val="left"/>
      <w:pPr>
        <w:tabs>
          <w:tab w:val="num" w:pos="1068"/>
        </w:tabs>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32B7E41"/>
    <w:multiLevelType w:val="hybridMultilevel"/>
    <w:tmpl w:val="B306791E"/>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401182D"/>
    <w:multiLevelType w:val="hybridMultilevel"/>
    <w:tmpl w:val="3E8CEF2E"/>
    <w:lvl w:ilvl="0" w:tplc="3B4A1064">
      <w:start w:val="1"/>
      <w:numFmt w:val="bullet"/>
      <w:pStyle w:val="Wypunktowanie"/>
      <w:lvlText w:val=""/>
      <w:lvlJc w:val="left"/>
      <w:pPr>
        <w:tabs>
          <w:tab w:val="num" w:pos="1211"/>
        </w:tabs>
        <w:ind w:left="1211" w:hanging="360"/>
      </w:pPr>
      <w:rPr>
        <w:rFonts w:ascii="Symbol" w:hAnsi="Symbol" w:hint="default"/>
      </w:rPr>
    </w:lvl>
    <w:lvl w:ilvl="1" w:tplc="449EBF9A">
      <w:start w:val="1"/>
      <w:numFmt w:val="bullet"/>
      <w:pStyle w:val="Listapunktowana4"/>
      <w:lvlText w:val=""/>
      <w:lvlJc w:val="left"/>
      <w:pPr>
        <w:tabs>
          <w:tab w:val="num" w:pos="2291"/>
        </w:tabs>
        <w:ind w:left="2291" w:hanging="360"/>
      </w:pPr>
      <w:rPr>
        <w:rFonts w:ascii="Symbol" w:hAnsi="Symbol" w:hint="default"/>
      </w:rPr>
    </w:lvl>
    <w:lvl w:ilvl="2" w:tplc="04150005">
      <w:start w:val="1"/>
      <w:numFmt w:val="bullet"/>
      <w:lvlText w:val=""/>
      <w:lvlJc w:val="left"/>
      <w:pPr>
        <w:tabs>
          <w:tab w:val="num" w:pos="3011"/>
        </w:tabs>
        <w:ind w:left="3011" w:hanging="360"/>
      </w:pPr>
      <w:rPr>
        <w:rFonts w:ascii="Wingdings" w:hAnsi="Wingdings" w:hint="default"/>
      </w:rPr>
    </w:lvl>
    <w:lvl w:ilvl="3" w:tplc="04150001">
      <w:start w:val="1"/>
      <w:numFmt w:val="bullet"/>
      <w:lvlText w:val=""/>
      <w:lvlJc w:val="left"/>
      <w:pPr>
        <w:tabs>
          <w:tab w:val="num" w:pos="3731"/>
        </w:tabs>
        <w:ind w:left="3731" w:hanging="360"/>
      </w:pPr>
      <w:rPr>
        <w:rFonts w:ascii="Symbol" w:hAnsi="Symbol" w:hint="default"/>
      </w:rPr>
    </w:lvl>
    <w:lvl w:ilvl="4" w:tplc="04150003">
      <w:start w:val="1"/>
      <w:numFmt w:val="bullet"/>
      <w:lvlText w:val="o"/>
      <w:lvlJc w:val="left"/>
      <w:pPr>
        <w:tabs>
          <w:tab w:val="num" w:pos="4451"/>
        </w:tabs>
        <w:ind w:left="4451" w:hanging="360"/>
      </w:pPr>
      <w:rPr>
        <w:rFonts w:ascii="Courier New" w:hAnsi="Courier New" w:cs="Times New Roman" w:hint="default"/>
      </w:rPr>
    </w:lvl>
    <w:lvl w:ilvl="5" w:tplc="04150005">
      <w:start w:val="1"/>
      <w:numFmt w:val="bullet"/>
      <w:lvlText w:val=""/>
      <w:lvlJc w:val="left"/>
      <w:pPr>
        <w:tabs>
          <w:tab w:val="num" w:pos="5171"/>
        </w:tabs>
        <w:ind w:left="5171" w:hanging="360"/>
      </w:pPr>
      <w:rPr>
        <w:rFonts w:ascii="Wingdings" w:hAnsi="Wingdings" w:hint="default"/>
      </w:rPr>
    </w:lvl>
    <w:lvl w:ilvl="6" w:tplc="04150001">
      <w:start w:val="1"/>
      <w:numFmt w:val="bullet"/>
      <w:lvlText w:val=""/>
      <w:lvlJc w:val="left"/>
      <w:pPr>
        <w:tabs>
          <w:tab w:val="num" w:pos="5891"/>
        </w:tabs>
        <w:ind w:left="5891" w:hanging="360"/>
      </w:pPr>
      <w:rPr>
        <w:rFonts w:ascii="Symbol" w:hAnsi="Symbol" w:hint="default"/>
      </w:rPr>
    </w:lvl>
    <w:lvl w:ilvl="7" w:tplc="04150003">
      <w:start w:val="1"/>
      <w:numFmt w:val="bullet"/>
      <w:lvlText w:val="o"/>
      <w:lvlJc w:val="left"/>
      <w:pPr>
        <w:tabs>
          <w:tab w:val="num" w:pos="6611"/>
        </w:tabs>
        <w:ind w:left="6611" w:hanging="360"/>
      </w:pPr>
      <w:rPr>
        <w:rFonts w:ascii="Courier New" w:hAnsi="Courier New" w:cs="Times New Roman" w:hint="default"/>
      </w:rPr>
    </w:lvl>
    <w:lvl w:ilvl="8" w:tplc="04150005">
      <w:start w:val="1"/>
      <w:numFmt w:val="bullet"/>
      <w:lvlText w:val=""/>
      <w:lvlJc w:val="left"/>
      <w:pPr>
        <w:tabs>
          <w:tab w:val="num" w:pos="7331"/>
        </w:tabs>
        <w:ind w:left="7331" w:hanging="360"/>
      </w:pPr>
      <w:rPr>
        <w:rFonts w:ascii="Wingdings" w:hAnsi="Wingdings" w:hint="default"/>
      </w:rPr>
    </w:lvl>
  </w:abstractNum>
  <w:abstractNum w:abstractNumId="15">
    <w:nsid w:val="1A8102F9"/>
    <w:multiLevelType w:val="hybridMultilevel"/>
    <w:tmpl w:val="D85CC07C"/>
    <w:lvl w:ilvl="0" w:tplc="49CCA87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
    <w:nsid w:val="1AD33E0C"/>
    <w:multiLevelType w:val="multilevel"/>
    <w:tmpl w:val="B0BC9F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D0B5F2C"/>
    <w:multiLevelType w:val="hybridMultilevel"/>
    <w:tmpl w:val="77964BCE"/>
    <w:lvl w:ilvl="0" w:tplc="C9C0549C">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1D5745C2"/>
    <w:multiLevelType w:val="hybridMultilevel"/>
    <w:tmpl w:val="BFDCF012"/>
    <w:lvl w:ilvl="0" w:tplc="306ACD0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1D865032"/>
    <w:multiLevelType w:val="hybridMultilevel"/>
    <w:tmpl w:val="CAF499B8"/>
    <w:lvl w:ilvl="0" w:tplc="AC1C45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CC1E30"/>
    <w:multiLevelType w:val="hybridMultilevel"/>
    <w:tmpl w:val="BA70DA16"/>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6625CD"/>
    <w:multiLevelType w:val="multilevel"/>
    <w:tmpl w:val="D0747A64"/>
    <w:lvl w:ilvl="0">
      <w:start w:val="1"/>
      <w:numFmt w:val="bullet"/>
      <w:lvlText w:val=""/>
      <w:lvlJc w:val="left"/>
      <w:pPr>
        <w:tabs>
          <w:tab w:val="num" w:pos="720"/>
        </w:tabs>
        <w:ind w:left="1003" w:hanging="283"/>
      </w:pPr>
      <w:rPr>
        <w:rFonts w:ascii="Wingdings" w:hAnsi="Wingdings" w:hint="default"/>
        <w:sz w:val="22"/>
      </w:rPr>
    </w:lvl>
    <w:lvl w:ilvl="1">
      <w:start w:val="1"/>
      <w:numFmt w:val="bullet"/>
      <w:lvlText w:val="-"/>
      <w:lvlJc w:val="left"/>
      <w:pPr>
        <w:tabs>
          <w:tab w:val="num" w:pos="1476"/>
        </w:tabs>
        <w:ind w:left="1456" w:hanging="340"/>
      </w:pPr>
      <w:rPr>
        <w:rFonts w:ascii="Times New Roman" w:eastAsia="Times New Roman" w:hAnsi="Times New Roman" w:cs="Times New Roman" w:hint="default"/>
        <w:sz w:val="22"/>
      </w:rPr>
    </w:lvl>
    <w:lvl w:ilvl="2">
      <w:start w:val="1"/>
      <w:numFmt w:val="bullet"/>
      <w:lvlText w:val=""/>
      <w:lvlJc w:val="left"/>
      <w:pPr>
        <w:tabs>
          <w:tab w:val="num" w:pos="1457"/>
        </w:tabs>
        <w:ind w:left="1797" w:hanging="340"/>
      </w:pPr>
      <w:rPr>
        <w:rFonts w:ascii="Wingdings" w:hAnsi="Wingdings" w:hint="default"/>
      </w:rPr>
    </w:lvl>
    <w:lvl w:ilvl="3">
      <w:start w:val="1"/>
      <w:numFmt w:val="bullet"/>
      <w:lvlText w:val=""/>
      <w:lvlJc w:val="left"/>
      <w:pPr>
        <w:tabs>
          <w:tab w:val="num" w:pos="5462"/>
        </w:tabs>
        <w:ind w:left="5462" w:hanging="360"/>
      </w:pPr>
      <w:rPr>
        <w:rFonts w:ascii="Symbol" w:hAnsi="Symbol" w:hint="default"/>
      </w:rPr>
    </w:lvl>
    <w:lvl w:ilvl="4">
      <w:start w:val="1"/>
      <w:numFmt w:val="bullet"/>
      <w:lvlText w:val="o"/>
      <w:lvlJc w:val="left"/>
      <w:pPr>
        <w:tabs>
          <w:tab w:val="num" w:pos="6182"/>
        </w:tabs>
        <w:ind w:left="6182" w:hanging="360"/>
      </w:pPr>
      <w:rPr>
        <w:rFonts w:ascii="Courier New" w:hAnsi="Courier New" w:cs="Courier New" w:hint="default"/>
      </w:rPr>
    </w:lvl>
    <w:lvl w:ilvl="5">
      <w:start w:val="1"/>
      <w:numFmt w:val="bullet"/>
      <w:lvlText w:val=""/>
      <w:lvlJc w:val="left"/>
      <w:pPr>
        <w:tabs>
          <w:tab w:val="num" w:pos="6902"/>
        </w:tabs>
        <w:ind w:left="6902" w:hanging="360"/>
      </w:pPr>
      <w:rPr>
        <w:rFonts w:ascii="Wingdings" w:hAnsi="Wingdings" w:hint="default"/>
      </w:rPr>
    </w:lvl>
    <w:lvl w:ilvl="6">
      <w:start w:val="1"/>
      <w:numFmt w:val="bullet"/>
      <w:lvlText w:val=""/>
      <w:lvlJc w:val="left"/>
      <w:pPr>
        <w:tabs>
          <w:tab w:val="num" w:pos="7622"/>
        </w:tabs>
        <w:ind w:left="7622" w:hanging="360"/>
      </w:pPr>
      <w:rPr>
        <w:rFonts w:ascii="Symbol" w:hAnsi="Symbol" w:hint="default"/>
      </w:rPr>
    </w:lvl>
    <w:lvl w:ilvl="7">
      <w:start w:val="1"/>
      <w:numFmt w:val="bullet"/>
      <w:lvlText w:val="o"/>
      <w:lvlJc w:val="left"/>
      <w:pPr>
        <w:tabs>
          <w:tab w:val="num" w:pos="8342"/>
        </w:tabs>
        <w:ind w:left="8342" w:hanging="360"/>
      </w:pPr>
      <w:rPr>
        <w:rFonts w:ascii="Courier New" w:hAnsi="Courier New" w:cs="Courier New" w:hint="default"/>
      </w:rPr>
    </w:lvl>
    <w:lvl w:ilvl="8">
      <w:start w:val="1"/>
      <w:numFmt w:val="bullet"/>
      <w:lvlText w:val=""/>
      <w:lvlJc w:val="left"/>
      <w:pPr>
        <w:tabs>
          <w:tab w:val="num" w:pos="9062"/>
        </w:tabs>
        <w:ind w:left="9062" w:hanging="360"/>
      </w:pPr>
      <w:rPr>
        <w:rFonts w:ascii="Wingdings" w:hAnsi="Wingdings" w:hint="default"/>
      </w:rPr>
    </w:lvl>
  </w:abstractNum>
  <w:abstractNum w:abstractNumId="22">
    <w:nsid w:val="219E50D3"/>
    <w:multiLevelType w:val="hybridMultilevel"/>
    <w:tmpl w:val="E2BE57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1495"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3342E16"/>
    <w:multiLevelType w:val="hybridMultilevel"/>
    <w:tmpl w:val="5900A9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6C32E5B"/>
    <w:multiLevelType w:val="multilevel"/>
    <w:tmpl w:val="8DDCAAEA"/>
    <w:lvl w:ilvl="0">
      <w:start w:val="1"/>
      <w:numFmt w:val="bullet"/>
      <w:pStyle w:val="Punktowanie"/>
      <w:lvlText w:val=""/>
      <w:lvlJc w:val="left"/>
      <w:pPr>
        <w:tabs>
          <w:tab w:val="num" w:pos="540"/>
        </w:tabs>
        <w:ind w:left="994" w:hanging="454"/>
      </w:pPr>
      <w:rPr>
        <w:rFonts w:ascii="Wingdings" w:hAnsi="Wingdings" w:hint="default"/>
        <w:sz w:val="22"/>
      </w:rPr>
    </w:lvl>
    <w:lvl w:ilvl="1">
      <w:start w:val="1"/>
      <w:numFmt w:val="bullet"/>
      <w:lvlText w:val="o"/>
      <w:lvlJc w:val="left"/>
      <w:pPr>
        <w:tabs>
          <w:tab w:val="num" w:pos="907"/>
        </w:tabs>
        <w:ind w:left="1361" w:hanging="454"/>
      </w:pPr>
      <w:rPr>
        <w:rFonts w:ascii="Courier New" w:hAnsi="Courier New" w:cs="Times New Roman" w:hint="default"/>
      </w:rPr>
    </w:lvl>
    <w:lvl w:ilvl="2">
      <w:start w:val="1"/>
      <w:numFmt w:val="bullet"/>
      <w:lvlText w:val=""/>
      <w:lvlJc w:val="left"/>
      <w:pPr>
        <w:tabs>
          <w:tab w:val="num" w:pos="1474"/>
        </w:tabs>
        <w:ind w:left="1928" w:hanging="454"/>
      </w:pPr>
      <w:rPr>
        <w:rFonts w:ascii="Wingdings" w:hAnsi="Wingdings" w:hint="default"/>
      </w:rPr>
    </w:lvl>
    <w:lvl w:ilvl="3">
      <w:start w:val="1"/>
      <w:numFmt w:val="bullet"/>
      <w:lvlText w:val=""/>
      <w:lvlJc w:val="left"/>
      <w:pPr>
        <w:tabs>
          <w:tab w:val="num" w:pos="5026"/>
        </w:tabs>
        <w:ind w:left="5026" w:hanging="360"/>
      </w:pPr>
      <w:rPr>
        <w:rFonts w:ascii="Symbol" w:hAnsi="Symbol" w:hint="default"/>
      </w:rPr>
    </w:lvl>
    <w:lvl w:ilvl="4">
      <w:start w:val="1"/>
      <w:numFmt w:val="bullet"/>
      <w:lvlText w:val="o"/>
      <w:lvlJc w:val="left"/>
      <w:pPr>
        <w:tabs>
          <w:tab w:val="num" w:pos="5746"/>
        </w:tabs>
        <w:ind w:left="5746" w:hanging="360"/>
      </w:pPr>
      <w:rPr>
        <w:rFonts w:ascii="Courier New" w:hAnsi="Courier New" w:cs="Courier New" w:hint="default"/>
      </w:rPr>
    </w:lvl>
    <w:lvl w:ilvl="5">
      <w:start w:val="1"/>
      <w:numFmt w:val="bullet"/>
      <w:lvlText w:val=""/>
      <w:lvlJc w:val="left"/>
      <w:pPr>
        <w:tabs>
          <w:tab w:val="num" w:pos="6466"/>
        </w:tabs>
        <w:ind w:left="6466" w:hanging="360"/>
      </w:pPr>
      <w:rPr>
        <w:rFonts w:ascii="Wingdings" w:hAnsi="Wingdings" w:hint="default"/>
      </w:rPr>
    </w:lvl>
    <w:lvl w:ilvl="6">
      <w:start w:val="1"/>
      <w:numFmt w:val="bullet"/>
      <w:lvlText w:val=""/>
      <w:lvlJc w:val="left"/>
      <w:pPr>
        <w:tabs>
          <w:tab w:val="num" w:pos="7186"/>
        </w:tabs>
        <w:ind w:left="7186" w:hanging="360"/>
      </w:pPr>
      <w:rPr>
        <w:rFonts w:ascii="Symbol" w:hAnsi="Symbol" w:hint="default"/>
      </w:rPr>
    </w:lvl>
    <w:lvl w:ilvl="7">
      <w:start w:val="1"/>
      <w:numFmt w:val="bullet"/>
      <w:lvlText w:val="o"/>
      <w:lvlJc w:val="left"/>
      <w:pPr>
        <w:tabs>
          <w:tab w:val="num" w:pos="7906"/>
        </w:tabs>
        <w:ind w:left="7906" w:hanging="360"/>
      </w:pPr>
      <w:rPr>
        <w:rFonts w:ascii="Courier New" w:hAnsi="Courier New" w:cs="Courier New" w:hint="default"/>
      </w:rPr>
    </w:lvl>
    <w:lvl w:ilvl="8">
      <w:start w:val="1"/>
      <w:numFmt w:val="bullet"/>
      <w:lvlText w:val=""/>
      <w:lvlJc w:val="left"/>
      <w:pPr>
        <w:tabs>
          <w:tab w:val="num" w:pos="8626"/>
        </w:tabs>
        <w:ind w:left="8626" w:hanging="360"/>
      </w:pPr>
      <w:rPr>
        <w:rFonts w:ascii="Wingdings" w:hAnsi="Wingdings" w:hint="default"/>
      </w:rPr>
    </w:lvl>
  </w:abstractNum>
  <w:abstractNum w:abstractNumId="25">
    <w:nsid w:val="26E551DA"/>
    <w:multiLevelType w:val="hybridMultilevel"/>
    <w:tmpl w:val="C4EC4F70"/>
    <w:lvl w:ilvl="0" w:tplc="DE5649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8B730F0"/>
    <w:multiLevelType w:val="multilevel"/>
    <w:tmpl w:val="4F1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3C2A5C"/>
    <w:multiLevelType w:val="multilevel"/>
    <w:tmpl w:val="983A85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29F66B61"/>
    <w:multiLevelType w:val="hybridMultilevel"/>
    <w:tmpl w:val="BC442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6177A5"/>
    <w:multiLevelType w:val="hybridMultilevel"/>
    <w:tmpl w:val="BC8866A4"/>
    <w:lvl w:ilvl="0" w:tplc="696E40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2C1A17A0"/>
    <w:multiLevelType w:val="hybridMultilevel"/>
    <w:tmpl w:val="00CE177A"/>
    <w:lvl w:ilvl="0" w:tplc="FFFFFFFF">
      <w:start w:val="5"/>
      <w:numFmt w:val="bullet"/>
      <w:lvlText w:val="-"/>
      <w:lvlJc w:val="left"/>
      <w:pPr>
        <w:ind w:left="1080" w:hanging="360"/>
      </w:pPr>
      <w:rPr>
        <w:rFonts w:ascii="Times New Roman" w:eastAsia="Times New Roman" w:hAnsi="Times New Roman" w:cs="Times New Roman" w:hint="default"/>
      </w:rPr>
    </w:lvl>
    <w:lvl w:ilvl="1" w:tplc="0F823D14">
      <w:start w:val="1"/>
      <w:numFmt w:val="lowerLetter"/>
      <w:lvlText w:val="%2)"/>
      <w:lvlJc w:val="left"/>
      <w:pPr>
        <w:ind w:left="1800" w:hanging="360"/>
      </w:pPr>
      <w:rPr>
        <w:rFonts w:eastAsia="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E232A18"/>
    <w:multiLevelType w:val="multilevel"/>
    <w:tmpl w:val="BFA24456"/>
    <w:lvl w:ilvl="0">
      <w:start w:val="1"/>
      <w:numFmt w:val="decimal"/>
      <w:lvlText w:val="%1."/>
      <w:lvlJc w:val="left"/>
      <w:rPr>
        <w:rFonts w:ascii="Calibri" w:hAnsi="Calibri" w:cs="Arial" w:hint="default"/>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2">
    <w:nsid w:val="2F2C61F1"/>
    <w:multiLevelType w:val="hybridMultilevel"/>
    <w:tmpl w:val="5D2A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6E6FA0"/>
    <w:multiLevelType w:val="hybridMultilevel"/>
    <w:tmpl w:val="1C10134A"/>
    <w:lvl w:ilvl="0" w:tplc="BFC6C6A0">
      <w:start w:val="1"/>
      <w:numFmt w:val="bullet"/>
      <w:lvlText w:val="-"/>
      <w:lvlJc w:val="left"/>
      <w:pPr>
        <w:ind w:left="1004" w:hanging="360"/>
      </w:pPr>
      <w:rPr>
        <w:rFonts w:ascii="Times New Roman" w:eastAsia="Times New Roman" w:hAnsi="Times New Roman" w:cs="Times New Roman"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399004B4"/>
    <w:multiLevelType w:val="hybridMultilevel"/>
    <w:tmpl w:val="37CE3DBC"/>
    <w:lvl w:ilvl="0" w:tplc="CC24272C">
      <w:start w:val="1"/>
      <w:numFmt w:val="bullet"/>
      <w:lvlText w:val=""/>
      <w:lvlJc w:val="left"/>
      <w:pPr>
        <w:tabs>
          <w:tab w:val="num" w:pos="1060"/>
        </w:tabs>
        <w:ind w:left="1060" w:hanging="360"/>
      </w:pPr>
      <w:rPr>
        <w:rFonts w:ascii="Symbol" w:hAnsi="Symbol" w:hint="default"/>
        <w:color w:val="auto"/>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5">
    <w:nsid w:val="3B655C0B"/>
    <w:multiLevelType w:val="multilevel"/>
    <w:tmpl w:val="D464A0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0F101E"/>
    <w:multiLevelType w:val="hybridMultilevel"/>
    <w:tmpl w:val="5B4014D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nsid w:val="3FB23E7D"/>
    <w:multiLevelType w:val="multilevel"/>
    <w:tmpl w:val="82B25B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93B1D0D"/>
    <w:multiLevelType w:val="hybridMultilevel"/>
    <w:tmpl w:val="1E54E25A"/>
    <w:lvl w:ilvl="0" w:tplc="C96CE7A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nsid w:val="49B4412A"/>
    <w:multiLevelType w:val="hybridMultilevel"/>
    <w:tmpl w:val="D3BC62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1495"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A3C2700"/>
    <w:multiLevelType w:val="hybridMultilevel"/>
    <w:tmpl w:val="5088C0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B2A58E8"/>
    <w:multiLevelType w:val="multilevel"/>
    <w:tmpl w:val="50986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7330E6"/>
    <w:multiLevelType w:val="multilevel"/>
    <w:tmpl w:val="A48C3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16E2E5D"/>
    <w:multiLevelType w:val="hybridMultilevel"/>
    <w:tmpl w:val="DCE018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8190BA9"/>
    <w:multiLevelType w:val="multilevel"/>
    <w:tmpl w:val="F38C0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pecyfikacj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8C970D4"/>
    <w:multiLevelType w:val="hybridMultilevel"/>
    <w:tmpl w:val="7A245674"/>
    <w:lvl w:ilvl="0" w:tplc="43601AA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E412A5C"/>
    <w:multiLevelType w:val="hybridMultilevel"/>
    <w:tmpl w:val="C4EC4F70"/>
    <w:lvl w:ilvl="0" w:tplc="DE5649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E937FDE"/>
    <w:multiLevelType w:val="multilevel"/>
    <w:tmpl w:val="2E5002EE"/>
    <w:lvl w:ilvl="0">
      <w:start w:val="1"/>
      <w:numFmt w:val="decimal"/>
      <w:pStyle w:val="Specyfikacja1"/>
      <w:suff w:val="nothing"/>
      <w:lvlText w:val="%1.  "/>
      <w:lvlJc w:val="left"/>
      <w:pPr>
        <w:ind w:left="0" w:firstLine="0"/>
      </w:pPr>
      <w:rPr>
        <w:rFonts w:ascii="Times New Roman" w:hAnsi="Times New Roman" w:cs="Times New Roman" w:hint="default"/>
        <w:b/>
        <w:i w:val="0"/>
        <w:caps/>
        <w:color w:val="auto"/>
        <w:sz w:val="20"/>
        <w:szCs w:val="24"/>
        <w:u w:val="single" w:color="000000"/>
      </w:rPr>
    </w:lvl>
    <w:lvl w:ilvl="1">
      <w:start w:val="1"/>
      <w:numFmt w:val="decimal"/>
      <w:suff w:val="nothing"/>
      <w:lvlText w:val="%1.%2.  "/>
      <w:lvlJc w:val="left"/>
      <w:pPr>
        <w:ind w:left="142" w:firstLine="0"/>
      </w:pPr>
      <w:rPr>
        <w:rFonts w:ascii="Times New Roman" w:hAnsi="Times New Roman" w:cs="Times New Roman" w:hint="default"/>
        <w:b/>
        <w:i w:val="0"/>
        <w:color w:val="auto"/>
        <w:sz w:val="20"/>
        <w:u w:val="single" w:color="000000"/>
      </w:rPr>
    </w:lvl>
    <w:lvl w:ilvl="2">
      <w:start w:val="1"/>
      <w:numFmt w:val="decimal"/>
      <w:pStyle w:val="Specyfikacja3"/>
      <w:suff w:val="nothing"/>
      <w:lvlText w:val="%1.%2.%3.  "/>
      <w:lvlJc w:val="left"/>
      <w:pPr>
        <w:ind w:left="0" w:firstLine="0"/>
      </w:pPr>
      <w:rPr>
        <w:rFonts w:ascii="Times New Roman" w:hAnsi="Times New Roman" w:cs="Times New Roman" w:hint="default"/>
        <w:b/>
        <w:i w:val="0"/>
        <w:color w:val="auto"/>
        <w:sz w:val="24"/>
        <w:u w:val="single" w:color="000000"/>
      </w:rPr>
    </w:lvl>
    <w:lvl w:ilvl="3">
      <w:start w:val="1"/>
      <w:numFmt w:val="decimal"/>
      <w:suff w:val="space"/>
      <w:lvlText w:val="%1.%2.%3.%4."/>
      <w:lvlJc w:val="left"/>
      <w:pPr>
        <w:ind w:left="0" w:firstLine="0"/>
      </w:pPr>
      <w:rPr>
        <w:rFonts w:ascii="Times New Roman" w:hAnsi="Times New Roman" w:cs="Times New Roman" w:hint="default"/>
        <w:b/>
        <w:i w:val="0"/>
        <w:color w:val="auto"/>
        <w:sz w:val="24"/>
        <w:u w:val="single" w:color="000000"/>
      </w:rPr>
    </w:lvl>
    <w:lvl w:ilvl="4">
      <w:start w:val="1"/>
      <w:numFmt w:val="decimal"/>
      <w:isLg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601A0A40"/>
    <w:multiLevelType w:val="multilevel"/>
    <w:tmpl w:val="876262A2"/>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nsid w:val="607533FE"/>
    <w:multiLevelType w:val="multilevel"/>
    <w:tmpl w:val="CD2E1D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2AD5C93"/>
    <w:multiLevelType w:val="hybridMultilevel"/>
    <w:tmpl w:val="7CCE4762"/>
    <w:lvl w:ilvl="0" w:tplc="65222DA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nsid w:val="65CE5A31"/>
    <w:multiLevelType w:val="hybridMultilevel"/>
    <w:tmpl w:val="C6ECF456"/>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6B9028E"/>
    <w:multiLevelType w:val="hybridMultilevel"/>
    <w:tmpl w:val="7B1685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81C3BA2"/>
    <w:multiLevelType w:val="multilevel"/>
    <w:tmpl w:val="FF12D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CCA4DF5"/>
    <w:multiLevelType w:val="hybridMultilevel"/>
    <w:tmpl w:val="5628B300"/>
    <w:lvl w:ilvl="0" w:tplc="9602433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FF266AB"/>
    <w:multiLevelType w:val="hybridMultilevel"/>
    <w:tmpl w:val="C0D68822"/>
    <w:lvl w:ilvl="0" w:tplc="D2CED916">
      <w:start w:val="1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718A7D46"/>
    <w:multiLevelType w:val="multilevel"/>
    <w:tmpl w:val="65746E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35717AD"/>
    <w:multiLevelType w:val="hybridMultilevel"/>
    <w:tmpl w:val="0F7443F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252BF5"/>
    <w:multiLevelType w:val="hybridMultilevel"/>
    <w:tmpl w:val="5524CE88"/>
    <w:lvl w:ilvl="0" w:tplc="59C66648">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9">
    <w:nsid w:val="78620C8A"/>
    <w:multiLevelType w:val="multilevel"/>
    <w:tmpl w:val="0EE8442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97F602C"/>
    <w:multiLevelType w:val="hybridMultilevel"/>
    <w:tmpl w:val="A002E7E6"/>
    <w:lvl w:ilvl="0" w:tplc="E070E300">
      <w:start w:val="1"/>
      <w:numFmt w:val="upp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nsid w:val="7CD25F8D"/>
    <w:multiLevelType w:val="hybridMultilevel"/>
    <w:tmpl w:val="F7C877A4"/>
    <w:lvl w:ilvl="0" w:tplc="43601AA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D14427C"/>
    <w:multiLevelType w:val="multilevel"/>
    <w:tmpl w:val="41C8F8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0"/>
  </w:num>
  <w:num w:numId="3">
    <w:abstractNumId w:val="18"/>
  </w:num>
  <w:num w:numId="4">
    <w:abstractNumId w:val="62"/>
  </w:num>
  <w:num w:numId="5">
    <w:abstractNumId w:val="0"/>
  </w:num>
  <w:num w:numId="6">
    <w:abstractNumId w:val="20"/>
  </w:num>
  <w:num w:numId="7">
    <w:abstractNumId w:val="59"/>
  </w:num>
  <w:num w:numId="8">
    <w:abstractNumId w:val="60"/>
  </w:num>
  <w:num w:numId="9">
    <w:abstractNumId w:val="39"/>
  </w:num>
  <w:num w:numId="10">
    <w:abstractNumId w:val="23"/>
  </w:num>
  <w:num w:numId="11">
    <w:abstractNumId w:val="44"/>
  </w:num>
  <w:num w:numId="12">
    <w:abstractNumId w:val="24"/>
  </w:num>
  <w:num w:numId="13">
    <w:abstractNumId w:val="14"/>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27"/>
  </w:num>
  <w:num w:numId="17">
    <w:abstractNumId w:val="53"/>
  </w:num>
  <w:num w:numId="18">
    <w:abstractNumId w:val="49"/>
  </w:num>
  <w:num w:numId="19">
    <w:abstractNumId w:val="56"/>
  </w:num>
  <w:num w:numId="20">
    <w:abstractNumId w:val="33"/>
  </w:num>
  <w:num w:numId="21">
    <w:abstractNumId w:val="46"/>
  </w:num>
  <w:num w:numId="22">
    <w:abstractNumId w:val="28"/>
  </w:num>
  <w:num w:numId="23">
    <w:abstractNumId w:val="25"/>
  </w:num>
  <w:num w:numId="24">
    <w:abstractNumId w:val="51"/>
  </w:num>
  <w:num w:numId="25">
    <w:abstractNumId w:val="2"/>
  </w:num>
  <w:num w:numId="26">
    <w:abstractNumId w:val="54"/>
  </w:num>
  <w:num w:numId="27">
    <w:abstractNumId w:val="7"/>
  </w:num>
  <w:num w:numId="28">
    <w:abstractNumId w:val="48"/>
  </w:num>
  <w:num w:numId="29">
    <w:abstractNumId w:val="29"/>
  </w:num>
  <w:num w:numId="30">
    <w:abstractNumId w:val="61"/>
  </w:num>
  <w:num w:numId="31">
    <w:abstractNumId w:val="13"/>
  </w:num>
  <w:num w:numId="32">
    <w:abstractNumId w:val="6"/>
  </w:num>
  <w:num w:numId="33">
    <w:abstractNumId w:val="32"/>
  </w:num>
  <w:num w:numId="34">
    <w:abstractNumId w:val="37"/>
  </w:num>
  <w:num w:numId="35">
    <w:abstractNumId w:val="5"/>
  </w:num>
  <w:num w:numId="36">
    <w:abstractNumId w:val="52"/>
  </w:num>
  <w:num w:numId="37">
    <w:abstractNumId w:val="22"/>
  </w:num>
  <w:num w:numId="38">
    <w:abstractNumId w:val="41"/>
  </w:num>
  <w:num w:numId="39">
    <w:abstractNumId w:val="31"/>
  </w:num>
  <w:num w:numId="40">
    <w:abstractNumId w:val="43"/>
  </w:num>
  <w:num w:numId="41">
    <w:abstractNumId w:val="11"/>
  </w:num>
  <w:num w:numId="42">
    <w:abstractNumId w:val="17"/>
  </w:num>
  <w:num w:numId="43">
    <w:abstractNumId w:val="1"/>
  </w:num>
  <w:num w:numId="44">
    <w:abstractNumId w:val="3"/>
  </w:num>
  <w:num w:numId="45">
    <w:abstractNumId w:val="19"/>
  </w:num>
  <w:num w:numId="46">
    <w:abstractNumId w:val="57"/>
  </w:num>
  <w:num w:numId="47">
    <w:abstractNumId w:val="50"/>
  </w:num>
  <w:num w:numId="48">
    <w:abstractNumId w:val="15"/>
  </w:num>
  <w:num w:numId="49">
    <w:abstractNumId w:val="58"/>
  </w:num>
  <w:num w:numId="50">
    <w:abstractNumId w:val="16"/>
  </w:num>
  <w:num w:numId="51">
    <w:abstractNumId w:val="9"/>
  </w:num>
  <w:num w:numId="52">
    <w:abstractNumId w:val="38"/>
  </w:num>
  <w:num w:numId="53">
    <w:abstractNumId w:val="35"/>
  </w:num>
  <w:num w:numId="54">
    <w:abstractNumId w:val="36"/>
  </w:num>
  <w:num w:numId="55">
    <w:abstractNumId w:val="40"/>
  </w:num>
  <w:num w:numId="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34"/>
  </w:num>
  <w:num w:numId="61">
    <w:abstractNumId w:val="42"/>
  </w:num>
  <w:num w:numId="62">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rsids>
    <w:rsidRoot w:val="009A02FF"/>
    <w:rsid w:val="00000063"/>
    <w:rsid w:val="00003DB7"/>
    <w:rsid w:val="000068FC"/>
    <w:rsid w:val="00010021"/>
    <w:rsid w:val="0001445C"/>
    <w:rsid w:val="00016379"/>
    <w:rsid w:val="00025EFF"/>
    <w:rsid w:val="000313D3"/>
    <w:rsid w:val="00032B25"/>
    <w:rsid w:val="000355AC"/>
    <w:rsid w:val="00040268"/>
    <w:rsid w:val="000418E9"/>
    <w:rsid w:val="0004193F"/>
    <w:rsid w:val="00042780"/>
    <w:rsid w:val="00044978"/>
    <w:rsid w:val="00045E33"/>
    <w:rsid w:val="00045FD5"/>
    <w:rsid w:val="000462D4"/>
    <w:rsid w:val="00051C7A"/>
    <w:rsid w:val="00051D72"/>
    <w:rsid w:val="00053823"/>
    <w:rsid w:val="000562F1"/>
    <w:rsid w:val="0006046B"/>
    <w:rsid w:val="000649B0"/>
    <w:rsid w:val="00065B36"/>
    <w:rsid w:val="000668A0"/>
    <w:rsid w:val="00072F27"/>
    <w:rsid w:val="0008141C"/>
    <w:rsid w:val="00083158"/>
    <w:rsid w:val="00083CF6"/>
    <w:rsid w:val="000848FE"/>
    <w:rsid w:val="00084D9A"/>
    <w:rsid w:val="000861A9"/>
    <w:rsid w:val="00086514"/>
    <w:rsid w:val="00090253"/>
    <w:rsid w:val="0009035D"/>
    <w:rsid w:val="0009133C"/>
    <w:rsid w:val="00093F50"/>
    <w:rsid w:val="000A0D42"/>
    <w:rsid w:val="000A43C4"/>
    <w:rsid w:val="000B036D"/>
    <w:rsid w:val="000B0CFA"/>
    <w:rsid w:val="000B18D7"/>
    <w:rsid w:val="000B1C77"/>
    <w:rsid w:val="000B31FB"/>
    <w:rsid w:val="000B551F"/>
    <w:rsid w:val="000B6644"/>
    <w:rsid w:val="000B67F0"/>
    <w:rsid w:val="000C0AC2"/>
    <w:rsid w:val="000C1B99"/>
    <w:rsid w:val="000C24AB"/>
    <w:rsid w:val="000C43D5"/>
    <w:rsid w:val="000C73E5"/>
    <w:rsid w:val="000D28DF"/>
    <w:rsid w:val="000D2B46"/>
    <w:rsid w:val="000D36BD"/>
    <w:rsid w:val="000D4B07"/>
    <w:rsid w:val="000D4CC9"/>
    <w:rsid w:val="000D6CA9"/>
    <w:rsid w:val="000D7D4F"/>
    <w:rsid w:val="000E58D0"/>
    <w:rsid w:val="000F101A"/>
    <w:rsid w:val="000F205A"/>
    <w:rsid w:val="000F41AD"/>
    <w:rsid w:val="000F4C9C"/>
    <w:rsid w:val="00101CB9"/>
    <w:rsid w:val="00106540"/>
    <w:rsid w:val="0010796B"/>
    <w:rsid w:val="001127B0"/>
    <w:rsid w:val="00112F40"/>
    <w:rsid w:val="001168E5"/>
    <w:rsid w:val="00117BDD"/>
    <w:rsid w:val="001202CB"/>
    <w:rsid w:val="001230EB"/>
    <w:rsid w:val="00132545"/>
    <w:rsid w:val="00134559"/>
    <w:rsid w:val="00136A5F"/>
    <w:rsid w:val="00140276"/>
    <w:rsid w:val="0014069F"/>
    <w:rsid w:val="00142564"/>
    <w:rsid w:val="0014691F"/>
    <w:rsid w:val="00147B17"/>
    <w:rsid w:val="001503DA"/>
    <w:rsid w:val="001519DA"/>
    <w:rsid w:val="00155FBC"/>
    <w:rsid w:val="00156171"/>
    <w:rsid w:val="001569CF"/>
    <w:rsid w:val="001570BC"/>
    <w:rsid w:val="00160191"/>
    <w:rsid w:val="00161732"/>
    <w:rsid w:val="00161F3F"/>
    <w:rsid w:val="00164900"/>
    <w:rsid w:val="001666EF"/>
    <w:rsid w:val="00171678"/>
    <w:rsid w:val="0017213F"/>
    <w:rsid w:val="001725ED"/>
    <w:rsid w:val="0017525F"/>
    <w:rsid w:val="001764F1"/>
    <w:rsid w:val="0018081B"/>
    <w:rsid w:val="001812A2"/>
    <w:rsid w:val="001825B7"/>
    <w:rsid w:val="00183191"/>
    <w:rsid w:val="00184C00"/>
    <w:rsid w:val="0018505E"/>
    <w:rsid w:val="00192F36"/>
    <w:rsid w:val="001A15F2"/>
    <w:rsid w:val="001A2365"/>
    <w:rsid w:val="001A29A2"/>
    <w:rsid w:val="001A34C4"/>
    <w:rsid w:val="001B1055"/>
    <w:rsid w:val="001B1073"/>
    <w:rsid w:val="001B46FD"/>
    <w:rsid w:val="001B502C"/>
    <w:rsid w:val="001B70EB"/>
    <w:rsid w:val="001C0A07"/>
    <w:rsid w:val="001C1126"/>
    <w:rsid w:val="001C1EC9"/>
    <w:rsid w:val="001C3150"/>
    <w:rsid w:val="001C432D"/>
    <w:rsid w:val="001C452B"/>
    <w:rsid w:val="001C4F5B"/>
    <w:rsid w:val="001C7A08"/>
    <w:rsid w:val="001D04D9"/>
    <w:rsid w:val="001D2981"/>
    <w:rsid w:val="001D7BE8"/>
    <w:rsid w:val="001E01CF"/>
    <w:rsid w:val="001E09A5"/>
    <w:rsid w:val="001F1C24"/>
    <w:rsid w:val="001F2F47"/>
    <w:rsid w:val="001F3A0E"/>
    <w:rsid w:val="001F7307"/>
    <w:rsid w:val="002002EE"/>
    <w:rsid w:val="00202036"/>
    <w:rsid w:val="00202B79"/>
    <w:rsid w:val="00206BBB"/>
    <w:rsid w:val="00206F2A"/>
    <w:rsid w:val="00211CD5"/>
    <w:rsid w:val="0021226C"/>
    <w:rsid w:val="002123FF"/>
    <w:rsid w:val="00215AC6"/>
    <w:rsid w:val="002204BF"/>
    <w:rsid w:val="00220DA0"/>
    <w:rsid w:val="00221B24"/>
    <w:rsid w:val="002246B2"/>
    <w:rsid w:val="002305A2"/>
    <w:rsid w:val="002309F7"/>
    <w:rsid w:val="0023139B"/>
    <w:rsid w:val="00231A9B"/>
    <w:rsid w:val="0023278E"/>
    <w:rsid w:val="002333A1"/>
    <w:rsid w:val="00234AB9"/>
    <w:rsid w:val="002367A0"/>
    <w:rsid w:val="00241C7E"/>
    <w:rsid w:val="002453DB"/>
    <w:rsid w:val="00246916"/>
    <w:rsid w:val="0025132D"/>
    <w:rsid w:val="002517CE"/>
    <w:rsid w:val="002533E6"/>
    <w:rsid w:val="00256B83"/>
    <w:rsid w:val="0026187E"/>
    <w:rsid w:val="00261EA6"/>
    <w:rsid w:val="00263D5B"/>
    <w:rsid w:val="00264425"/>
    <w:rsid w:val="00264B2F"/>
    <w:rsid w:val="002670E1"/>
    <w:rsid w:val="00267939"/>
    <w:rsid w:val="00267BE0"/>
    <w:rsid w:val="002704AD"/>
    <w:rsid w:val="00270A9E"/>
    <w:rsid w:val="00271250"/>
    <w:rsid w:val="00280775"/>
    <w:rsid w:val="00280BF2"/>
    <w:rsid w:val="0028292E"/>
    <w:rsid w:val="00285E06"/>
    <w:rsid w:val="00287433"/>
    <w:rsid w:val="00287640"/>
    <w:rsid w:val="00297F95"/>
    <w:rsid w:val="002A0B08"/>
    <w:rsid w:val="002A19CE"/>
    <w:rsid w:val="002A5562"/>
    <w:rsid w:val="002A77EC"/>
    <w:rsid w:val="002B170F"/>
    <w:rsid w:val="002B2BB9"/>
    <w:rsid w:val="002B4BEA"/>
    <w:rsid w:val="002B5673"/>
    <w:rsid w:val="002B6640"/>
    <w:rsid w:val="002B7767"/>
    <w:rsid w:val="002C2E50"/>
    <w:rsid w:val="002D36F8"/>
    <w:rsid w:val="002D39A3"/>
    <w:rsid w:val="002D4A68"/>
    <w:rsid w:val="002D4C0A"/>
    <w:rsid w:val="002D6590"/>
    <w:rsid w:val="002D7EB0"/>
    <w:rsid w:val="002D7EF0"/>
    <w:rsid w:val="002E59D5"/>
    <w:rsid w:val="002F509E"/>
    <w:rsid w:val="002F6560"/>
    <w:rsid w:val="00301C61"/>
    <w:rsid w:val="00301EAA"/>
    <w:rsid w:val="00302675"/>
    <w:rsid w:val="0030453C"/>
    <w:rsid w:val="00305C6D"/>
    <w:rsid w:val="00307D40"/>
    <w:rsid w:val="003106BB"/>
    <w:rsid w:val="00310C8B"/>
    <w:rsid w:val="00316A25"/>
    <w:rsid w:val="00323615"/>
    <w:rsid w:val="003314A5"/>
    <w:rsid w:val="003357B2"/>
    <w:rsid w:val="00337A55"/>
    <w:rsid w:val="00342295"/>
    <w:rsid w:val="00342B7E"/>
    <w:rsid w:val="00346328"/>
    <w:rsid w:val="0034664A"/>
    <w:rsid w:val="00353BF6"/>
    <w:rsid w:val="00360FA4"/>
    <w:rsid w:val="003610F8"/>
    <w:rsid w:val="00365B03"/>
    <w:rsid w:val="003705EA"/>
    <w:rsid w:val="00372B5A"/>
    <w:rsid w:val="003757F3"/>
    <w:rsid w:val="00377A98"/>
    <w:rsid w:val="00382470"/>
    <w:rsid w:val="0038351F"/>
    <w:rsid w:val="00384551"/>
    <w:rsid w:val="00384E57"/>
    <w:rsid w:val="00385FAC"/>
    <w:rsid w:val="00386586"/>
    <w:rsid w:val="00390E6C"/>
    <w:rsid w:val="00391684"/>
    <w:rsid w:val="00391FE0"/>
    <w:rsid w:val="00394CAC"/>
    <w:rsid w:val="003A076D"/>
    <w:rsid w:val="003A0F1C"/>
    <w:rsid w:val="003A3034"/>
    <w:rsid w:val="003A67AC"/>
    <w:rsid w:val="003A7479"/>
    <w:rsid w:val="003A7FEA"/>
    <w:rsid w:val="003B06DA"/>
    <w:rsid w:val="003B07CA"/>
    <w:rsid w:val="003B1BD6"/>
    <w:rsid w:val="003B5F58"/>
    <w:rsid w:val="003C0BF3"/>
    <w:rsid w:val="003C23D2"/>
    <w:rsid w:val="003D7048"/>
    <w:rsid w:val="003E761E"/>
    <w:rsid w:val="003E783B"/>
    <w:rsid w:val="003E7AEB"/>
    <w:rsid w:val="003F043D"/>
    <w:rsid w:val="003F180C"/>
    <w:rsid w:val="003F23B9"/>
    <w:rsid w:val="003F50CA"/>
    <w:rsid w:val="003F5EC0"/>
    <w:rsid w:val="003F695C"/>
    <w:rsid w:val="003F7013"/>
    <w:rsid w:val="00401691"/>
    <w:rsid w:val="00403856"/>
    <w:rsid w:val="00403DC9"/>
    <w:rsid w:val="00406849"/>
    <w:rsid w:val="00410E5A"/>
    <w:rsid w:val="00411100"/>
    <w:rsid w:val="004117DC"/>
    <w:rsid w:val="00412164"/>
    <w:rsid w:val="00412593"/>
    <w:rsid w:val="00413673"/>
    <w:rsid w:val="004139AF"/>
    <w:rsid w:val="00422E2B"/>
    <w:rsid w:val="00425CEC"/>
    <w:rsid w:val="00431B4B"/>
    <w:rsid w:val="0043330C"/>
    <w:rsid w:val="0043391B"/>
    <w:rsid w:val="00441923"/>
    <w:rsid w:val="004434FC"/>
    <w:rsid w:val="004507C5"/>
    <w:rsid w:val="00450BFE"/>
    <w:rsid w:val="00452988"/>
    <w:rsid w:val="004542B1"/>
    <w:rsid w:val="00455A2C"/>
    <w:rsid w:val="0045692C"/>
    <w:rsid w:val="00457704"/>
    <w:rsid w:val="0046232D"/>
    <w:rsid w:val="00463119"/>
    <w:rsid w:val="004641F9"/>
    <w:rsid w:val="00465622"/>
    <w:rsid w:val="0046562C"/>
    <w:rsid w:val="00465CB3"/>
    <w:rsid w:val="004802AC"/>
    <w:rsid w:val="00483562"/>
    <w:rsid w:val="00486DF7"/>
    <w:rsid w:val="004968DC"/>
    <w:rsid w:val="004A4776"/>
    <w:rsid w:val="004A66B0"/>
    <w:rsid w:val="004A735D"/>
    <w:rsid w:val="004A7DB3"/>
    <w:rsid w:val="004A7F44"/>
    <w:rsid w:val="004B1E67"/>
    <w:rsid w:val="004B6A3E"/>
    <w:rsid w:val="004B705A"/>
    <w:rsid w:val="004B7274"/>
    <w:rsid w:val="004C0AE0"/>
    <w:rsid w:val="004C13FA"/>
    <w:rsid w:val="004C3E0D"/>
    <w:rsid w:val="004C6159"/>
    <w:rsid w:val="004D1BA1"/>
    <w:rsid w:val="004D460B"/>
    <w:rsid w:val="004D5BE3"/>
    <w:rsid w:val="004D6CE0"/>
    <w:rsid w:val="004D6E06"/>
    <w:rsid w:val="004E2DB7"/>
    <w:rsid w:val="004F1D06"/>
    <w:rsid w:val="004F3C0E"/>
    <w:rsid w:val="004F5AAF"/>
    <w:rsid w:val="004F7361"/>
    <w:rsid w:val="004F7370"/>
    <w:rsid w:val="0050088F"/>
    <w:rsid w:val="00504C6F"/>
    <w:rsid w:val="00506FE8"/>
    <w:rsid w:val="005113B6"/>
    <w:rsid w:val="00512BD6"/>
    <w:rsid w:val="00515D08"/>
    <w:rsid w:val="0051605D"/>
    <w:rsid w:val="0052037B"/>
    <w:rsid w:val="0052109F"/>
    <w:rsid w:val="00521340"/>
    <w:rsid w:val="00523FBE"/>
    <w:rsid w:val="00526E32"/>
    <w:rsid w:val="00527181"/>
    <w:rsid w:val="005305F4"/>
    <w:rsid w:val="00535918"/>
    <w:rsid w:val="00535E7B"/>
    <w:rsid w:val="0053669F"/>
    <w:rsid w:val="005414B9"/>
    <w:rsid w:val="00543A64"/>
    <w:rsid w:val="005449BD"/>
    <w:rsid w:val="00544B5F"/>
    <w:rsid w:val="00546D05"/>
    <w:rsid w:val="005559C0"/>
    <w:rsid w:val="00566081"/>
    <w:rsid w:val="00573222"/>
    <w:rsid w:val="005837FD"/>
    <w:rsid w:val="0058384D"/>
    <w:rsid w:val="00590B57"/>
    <w:rsid w:val="00590F3F"/>
    <w:rsid w:val="00592084"/>
    <w:rsid w:val="005965E3"/>
    <w:rsid w:val="005A1EAF"/>
    <w:rsid w:val="005A322C"/>
    <w:rsid w:val="005A7227"/>
    <w:rsid w:val="005B06B6"/>
    <w:rsid w:val="005B41D6"/>
    <w:rsid w:val="005C105C"/>
    <w:rsid w:val="005C37B3"/>
    <w:rsid w:val="005C4C15"/>
    <w:rsid w:val="005D0454"/>
    <w:rsid w:val="005D11B1"/>
    <w:rsid w:val="005D12E5"/>
    <w:rsid w:val="005D301C"/>
    <w:rsid w:val="005D3481"/>
    <w:rsid w:val="005D3C85"/>
    <w:rsid w:val="005E1FF7"/>
    <w:rsid w:val="005E2326"/>
    <w:rsid w:val="005E4095"/>
    <w:rsid w:val="005E568D"/>
    <w:rsid w:val="005F3A7A"/>
    <w:rsid w:val="005F3DB0"/>
    <w:rsid w:val="005F4507"/>
    <w:rsid w:val="005F5E7A"/>
    <w:rsid w:val="005F5EB4"/>
    <w:rsid w:val="0060062A"/>
    <w:rsid w:val="00600B4A"/>
    <w:rsid w:val="00600E31"/>
    <w:rsid w:val="0060203F"/>
    <w:rsid w:val="00603C73"/>
    <w:rsid w:val="00604BE4"/>
    <w:rsid w:val="0060591B"/>
    <w:rsid w:val="00611830"/>
    <w:rsid w:val="00615B87"/>
    <w:rsid w:val="006208B9"/>
    <w:rsid w:val="00623590"/>
    <w:rsid w:val="0062372C"/>
    <w:rsid w:val="00625C87"/>
    <w:rsid w:val="006359F5"/>
    <w:rsid w:val="00635B86"/>
    <w:rsid w:val="00642F87"/>
    <w:rsid w:val="00644979"/>
    <w:rsid w:val="006473C0"/>
    <w:rsid w:val="006522B1"/>
    <w:rsid w:val="0065444F"/>
    <w:rsid w:val="00654D3C"/>
    <w:rsid w:val="00654F75"/>
    <w:rsid w:val="006564AF"/>
    <w:rsid w:val="00662DA4"/>
    <w:rsid w:val="006636EB"/>
    <w:rsid w:val="00664259"/>
    <w:rsid w:val="0066694F"/>
    <w:rsid w:val="00667191"/>
    <w:rsid w:val="00670D47"/>
    <w:rsid w:val="006754F0"/>
    <w:rsid w:val="00676704"/>
    <w:rsid w:val="006805EA"/>
    <w:rsid w:val="00680D3B"/>
    <w:rsid w:val="00686A16"/>
    <w:rsid w:val="00687312"/>
    <w:rsid w:val="00690B5E"/>
    <w:rsid w:val="0069316E"/>
    <w:rsid w:val="00693C35"/>
    <w:rsid w:val="006970A7"/>
    <w:rsid w:val="006973F6"/>
    <w:rsid w:val="006A16B3"/>
    <w:rsid w:val="006A3417"/>
    <w:rsid w:val="006A3DB5"/>
    <w:rsid w:val="006A5F62"/>
    <w:rsid w:val="006A74D7"/>
    <w:rsid w:val="006B1BB2"/>
    <w:rsid w:val="006B28E7"/>
    <w:rsid w:val="006B46F1"/>
    <w:rsid w:val="006B49B4"/>
    <w:rsid w:val="006B6113"/>
    <w:rsid w:val="006B64A8"/>
    <w:rsid w:val="006B6F89"/>
    <w:rsid w:val="006C28AA"/>
    <w:rsid w:val="006C5731"/>
    <w:rsid w:val="006C59E4"/>
    <w:rsid w:val="006C64DB"/>
    <w:rsid w:val="006C6819"/>
    <w:rsid w:val="006C7C8A"/>
    <w:rsid w:val="006D1247"/>
    <w:rsid w:val="006D2B7B"/>
    <w:rsid w:val="006D368C"/>
    <w:rsid w:val="006D3EA7"/>
    <w:rsid w:val="006D4D12"/>
    <w:rsid w:val="006D74A3"/>
    <w:rsid w:val="006D7C66"/>
    <w:rsid w:val="006E1696"/>
    <w:rsid w:val="006E171C"/>
    <w:rsid w:val="006E3004"/>
    <w:rsid w:val="006F0A5E"/>
    <w:rsid w:val="006F1382"/>
    <w:rsid w:val="006F41BC"/>
    <w:rsid w:val="007004C0"/>
    <w:rsid w:val="0070248A"/>
    <w:rsid w:val="00704421"/>
    <w:rsid w:val="0070525F"/>
    <w:rsid w:val="00706F9D"/>
    <w:rsid w:val="0071160A"/>
    <w:rsid w:val="007131C4"/>
    <w:rsid w:val="00727CDB"/>
    <w:rsid w:val="007310AE"/>
    <w:rsid w:val="007344AE"/>
    <w:rsid w:val="00735622"/>
    <w:rsid w:val="00735829"/>
    <w:rsid w:val="00735DC0"/>
    <w:rsid w:val="00740283"/>
    <w:rsid w:val="00743740"/>
    <w:rsid w:val="00745C28"/>
    <w:rsid w:val="007464B9"/>
    <w:rsid w:val="0074709C"/>
    <w:rsid w:val="007475C6"/>
    <w:rsid w:val="00747F78"/>
    <w:rsid w:val="00751918"/>
    <w:rsid w:val="00752340"/>
    <w:rsid w:val="00754DD2"/>
    <w:rsid w:val="0076191C"/>
    <w:rsid w:val="0076278B"/>
    <w:rsid w:val="00762C92"/>
    <w:rsid w:val="00764A28"/>
    <w:rsid w:val="00766201"/>
    <w:rsid w:val="00766B56"/>
    <w:rsid w:val="00766DA2"/>
    <w:rsid w:val="0076772E"/>
    <w:rsid w:val="00777478"/>
    <w:rsid w:val="0078207D"/>
    <w:rsid w:val="00782C1A"/>
    <w:rsid w:val="00782F61"/>
    <w:rsid w:val="007833A6"/>
    <w:rsid w:val="00783E68"/>
    <w:rsid w:val="007845AB"/>
    <w:rsid w:val="0078703E"/>
    <w:rsid w:val="00791C92"/>
    <w:rsid w:val="00792C51"/>
    <w:rsid w:val="007937A1"/>
    <w:rsid w:val="00793D5E"/>
    <w:rsid w:val="00794CB6"/>
    <w:rsid w:val="007978B5"/>
    <w:rsid w:val="007A090B"/>
    <w:rsid w:val="007A4D66"/>
    <w:rsid w:val="007A4F01"/>
    <w:rsid w:val="007B065B"/>
    <w:rsid w:val="007B0DEB"/>
    <w:rsid w:val="007B29B1"/>
    <w:rsid w:val="007B4972"/>
    <w:rsid w:val="007B74F9"/>
    <w:rsid w:val="007B7643"/>
    <w:rsid w:val="007C02F6"/>
    <w:rsid w:val="007C5867"/>
    <w:rsid w:val="007C6EBA"/>
    <w:rsid w:val="007D1F3D"/>
    <w:rsid w:val="007D3560"/>
    <w:rsid w:val="007E0806"/>
    <w:rsid w:val="007E2C1A"/>
    <w:rsid w:val="007E56D2"/>
    <w:rsid w:val="007E6958"/>
    <w:rsid w:val="007E7B1D"/>
    <w:rsid w:val="007F011A"/>
    <w:rsid w:val="007F1FD4"/>
    <w:rsid w:val="007F2A7D"/>
    <w:rsid w:val="007F535F"/>
    <w:rsid w:val="007F6F92"/>
    <w:rsid w:val="007F7484"/>
    <w:rsid w:val="00800720"/>
    <w:rsid w:val="00802246"/>
    <w:rsid w:val="008030DC"/>
    <w:rsid w:val="00804DC9"/>
    <w:rsid w:val="008062B0"/>
    <w:rsid w:val="00811E99"/>
    <w:rsid w:val="00817207"/>
    <w:rsid w:val="00820550"/>
    <w:rsid w:val="00820BAB"/>
    <w:rsid w:val="00820BD1"/>
    <w:rsid w:val="00824C2E"/>
    <w:rsid w:val="00825F79"/>
    <w:rsid w:val="00826476"/>
    <w:rsid w:val="008266D6"/>
    <w:rsid w:val="008338E5"/>
    <w:rsid w:val="00834D68"/>
    <w:rsid w:val="00835975"/>
    <w:rsid w:val="00842321"/>
    <w:rsid w:val="008434B8"/>
    <w:rsid w:val="00852246"/>
    <w:rsid w:val="008526F3"/>
    <w:rsid w:val="00855074"/>
    <w:rsid w:val="00861810"/>
    <w:rsid w:val="00866AA5"/>
    <w:rsid w:val="008673E1"/>
    <w:rsid w:val="00873333"/>
    <w:rsid w:val="00876EF5"/>
    <w:rsid w:val="00880479"/>
    <w:rsid w:val="008809C6"/>
    <w:rsid w:val="008818B7"/>
    <w:rsid w:val="00882B57"/>
    <w:rsid w:val="008936E5"/>
    <w:rsid w:val="008964CC"/>
    <w:rsid w:val="008A19BB"/>
    <w:rsid w:val="008A5098"/>
    <w:rsid w:val="008B1C60"/>
    <w:rsid w:val="008B7024"/>
    <w:rsid w:val="008C02EC"/>
    <w:rsid w:val="008C3415"/>
    <w:rsid w:val="008D329F"/>
    <w:rsid w:val="008D34DB"/>
    <w:rsid w:val="008D40DD"/>
    <w:rsid w:val="008D5D4C"/>
    <w:rsid w:val="008E1138"/>
    <w:rsid w:val="008E2950"/>
    <w:rsid w:val="008E45FB"/>
    <w:rsid w:val="009006C0"/>
    <w:rsid w:val="0090214D"/>
    <w:rsid w:val="00904522"/>
    <w:rsid w:val="009050D0"/>
    <w:rsid w:val="00906887"/>
    <w:rsid w:val="00910D56"/>
    <w:rsid w:val="00912724"/>
    <w:rsid w:val="009137F0"/>
    <w:rsid w:val="009176DC"/>
    <w:rsid w:val="00920086"/>
    <w:rsid w:val="00921737"/>
    <w:rsid w:val="009227A0"/>
    <w:rsid w:val="00923B56"/>
    <w:rsid w:val="0092552E"/>
    <w:rsid w:val="0093215D"/>
    <w:rsid w:val="00940297"/>
    <w:rsid w:val="00943062"/>
    <w:rsid w:val="00945D8C"/>
    <w:rsid w:val="0095163F"/>
    <w:rsid w:val="00956C63"/>
    <w:rsid w:val="00960E90"/>
    <w:rsid w:val="009636B9"/>
    <w:rsid w:val="00963890"/>
    <w:rsid w:val="00964AC1"/>
    <w:rsid w:val="00966031"/>
    <w:rsid w:val="00966E28"/>
    <w:rsid w:val="009678F9"/>
    <w:rsid w:val="00967D0B"/>
    <w:rsid w:val="00967F60"/>
    <w:rsid w:val="00971055"/>
    <w:rsid w:val="00972D09"/>
    <w:rsid w:val="0097669D"/>
    <w:rsid w:val="0098008F"/>
    <w:rsid w:val="00980351"/>
    <w:rsid w:val="0098264F"/>
    <w:rsid w:val="00984613"/>
    <w:rsid w:val="00984F7A"/>
    <w:rsid w:val="00985B2D"/>
    <w:rsid w:val="00985F78"/>
    <w:rsid w:val="009863A2"/>
    <w:rsid w:val="00987E69"/>
    <w:rsid w:val="009906D4"/>
    <w:rsid w:val="00997853"/>
    <w:rsid w:val="009A02FF"/>
    <w:rsid w:val="009A3BCF"/>
    <w:rsid w:val="009A3E01"/>
    <w:rsid w:val="009A5067"/>
    <w:rsid w:val="009A6443"/>
    <w:rsid w:val="009B2DCF"/>
    <w:rsid w:val="009B3678"/>
    <w:rsid w:val="009B398B"/>
    <w:rsid w:val="009B497C"/>
    <w:rsid w:val="009B66AF"/>
    <w:rsid w:val="009B6D16"/>
    <w:rsid w:val="009B6F21"/>
    <w:rsid w:val="009C1F66"/>
    <w:rsid w:val="009C3BBD"/>
    <w:rsid w:val="009C448C"/>
    <w:rsid w:val="009C4549"/>
    <w:rsid w:val="009C7DB0"/>
    <w:rsid w:val="009D035C"/>
    <w:rsid w:val="009D1769"/>
    <w:rsid w:val="009E311E"/>
    <w:rsid w:val="009E4E71"/>
    <w:rsid w:val="009E5D85"/>
    <w:rsid w:val="009E74EB"/>
    <w:rsid w:val="009E7904"/>
    <w:rsid w:val="009F00FC"/>
    <w:rsid w:val="009F0EAB"/>
    <w:rsid w:val="00A02A8D"/>
    <w:rsid w:val="00A119BF"/>
    <w:rsid w:val="00A17869"/>
    <w:rsid w:val="00A20892"/>
    <w:rsid w:val="00A21113"/>
    <w:rsid w:val="00A248C0"/>
    <w:rsid w:val="00A26EF0"/>
    <w:rsid w:val="00A307F0"/>
    <w:rsid w:val="00A3106B"/>
    <w:rsid w:val="00A42825"/>
    <w:rsid w:val="00A440AD"/>
    <w:rsid w:val="00A44FCC"/>
    <w:rsid w:val="00A50F38"/>
    <w:rsid w:val="00A52107"/>
    <w:rsid w:val="00A527C4"/>
    <w:rsid w:val="00A63CED"/>
    <w:rsid w:val="00A65BD0"/>
    <w:rsid w:val="00A71A5D"/>
    <w:rsid w:val="00A71BFF"/>
    <w:rsid w:val="00A734EE"/>
    <w:rsid w:val="00A73842"/>
    <w:rsid w:val="00A75926"/>
    <w:rsid w:val="00A82783"/>
    <w:rsid w:val="00A84710"/>
    <w:rsid w:val="00A85C2F"/>
    <w:rsid w:val="00A86386"/>
    <w:rsid w:val="00A87E8C"/>
    <w:rsid w:val="00A87FC5"/>
    <w:rsid w:val="00A91022"/>
    <w:rsid w:val="00A96BB8"/>
    <w:rsid w:val="00A96BDE"/>
    <w:rsid w:val="00A97977"/>
    <w:rsid w:val="00AA0963"/>
    <w:rsid w:val="00AA25AA"/>
    <w:rsid w:val="00AA2922"/>
    <w:rsid w:val="00AA4945"/>
    <w:rsid w:val="00AA6EEC"/>
    <w:rsid w:val="00AA78FC"/>
    <w:rsid w:val="00AB04D5"/>
    <w:rsid w:val="00AB0C95"/>
    <w:rsid w:val="00AB1283"/>
    <w:rsid w:val="00AB3ABB"/>
    <w:rsid w:val="00AB6BA2"/>
    <w:rsid w:val="00AC1B28"/>
    <w:rsid w:val="00AC1F6E"/>
    <w:rsid w:val="00AC2CAC"/>
    <w:rsid w:val="00AC607B"/>
    <w:rsid w:val="00AC62ED"/>
    <w:rsid w:val="00AC798D"/>
    <w:rsid w:val="00AD0D58"/>
    <w:rsid w:val="00AD4D1E"/>
    <w:rsid w:val="00AD58B9"/>
    <w:rsid w:val="00AD5FF6"/>
    <w:rsid w:val="00AD63D3"/>
    <w:rsid w:val="00AD6CB8"/>
    <w:rsid w:val="00AE1058"/>
    <w:rsid w:val="00AE38D2"/>
    <w:rsid w:val="00AE403C"/>
    <w:rsid w:val="00AF10F2"/>
    <w:rsid w:val="00AF4097"/>
    <w:rsid w:val="00AF5700"/>
    <w:rsid w:val="00AF5B89"/>
    <w:rsid w:val="00AF7D59"/>
    <w:rsid w:val="00B041F1"/>
    <w:rsid w:val="00B06177"/>
    <w:rsid w:val="00B14191"/>
    <w:rsid w:val="00B20833"/>
    <w:rsid w:val="00B20C80"/>
    <w:rsid w:val="00B215A2"/>
    <w:rsid w:val="00B21A8A"/>
    <w:rsid w:val="00B240DA"/>
    <w:rsid w:val="00B346B4"/>
    <w:rsid w:val="00B3671B"/>
    <w:rsid w:val="00B37F7A"/>
    <w:rsid w:val="00B46231"/>
    <w:rsid w:val="00B462EE"/>
    <w:rsid w:val="00B4749F"/>
    <w:rsid w:val="00B52ACC"/>
    <w:rsid w:val="00B538B9"/>
    <w:rsid w:val="00B568FF"/>
    <w:rsid w:val="00B56EB6"/>
    <w:rsid w:val="00B6016E"/>
    <w:rsid w:val="00B60DAD"/>
    <w:rsid w:val="00B63EAF"/>
    <w:rsid w:val="00B64B5F"/>
    <w:rsid w:val="00B668D4"/>
    <w:rsid w:val="00B70357"/>
    <w:rsid w:val="00B7079D"/>
    <w:rsid w:val="00B70EEC"/>
    <w:rsid w:val="00B71B3B"/>
    <w:rsid w:val="00B728AB"/>
    <w:rsid w:val="00B731D2"/>
    <w:rsid w:val="00B741CA"/>
    <w:rsid w:val="00B775A2"/>
    <w:rsid w:val="00B77F6F"/>
    <w:rsid w:val="00B80964"/>
    <w:rsid w:val="00B812DE"/>
    <w:rsid w:val="00B8237C"/>
    <w:rsid w:val="00B85449"/>
    <w:rsid w:val="00B8777E"/>
    <w:rsid w:val="00B94AE8"/>
    <w:rsid w:val="00B94F92"/>
    <w:rsid w:val="00B951D1"/>
    <w:rsid w:val="00B9611B"/>
    <w:rsid w:val="00B964B1"/>
    <w:rsid w:val="00B96622"/>
    <w:rsid w:val="00BA10B9"/>
    <w:rsid w:val="00BA5D38"/>
    <w:rsid w:val="00BA6123"/>
    <w:rsid w:val="00BA6521"/>
    <w:rsid w:val="00BA7157"/>
    <w:rsid w:val="00BB41BA"/>
    <w:rsid w:val="00BB4D1E"/>
    <w:rsid w:val="00BB6993"/>
    <w:rsid w:val="00BC0FF1"/>
    <w:rsid w:val="00BC345C"/>
    <w:rsid w:val="00BC3B0D"/>
    <w:rsid w:val="00BC4D97"/>
    <w:rsid w:val="00BC5567"/>
    <w:rsid w:val="00BC632E"/>
    <w:rsid w:val="00BC680F"/>
    <w:rsid w:val="00BC6CDE"/>
    <w:rsid w:val="00BD0D3A"/>
    <w:rsid w:val="00BE1F1D"/>
    <w:rsid w:val="00BE44C1"/>
    <w:rsid w:val="00BE499B"/>
    <w:rsid w:val="00BE7371"/>
    <w:rsid w:val="00BF2D61"/>
    <w:rsid w:val="00BF2FF7"/>
    <w:rsid w:val="00BF5744"/>
    <w:rsid w:val="00BF5F65"/>
    <w:rsid w:val="00C01B75"/>
    <w:rsid w:val="00C03985"/>
    <w:rsid w:val="00C05E3D"/>
    <w:rsid w:val="00C062F8"/>
    <w:rsid w:val="00C109A6"/>
    <w:rsid w:val="00C11C7C"/>
    <w:rsid w:val="00C12052"/>
    <w:rsid w:val="00C13AC0"/>
    <w:rsid w:val="00C14B82"/>
    <w:rsid w:val="00C1556D"/>
    <w:rsid w:val="00C169E2"/>
    <w:rsid w:val="00C17DD1"/>
    <w:rsid w:val="00C254B5"/>
    <w:rsid w:val="00C30522"/>
    <w:rsid w:val="00C3431E"/>
    <w:rsid w:val="00C3673C"/>
    <w:rsid w:val="00C36B1C"/>
    <w:rsid w:val="00C406FA"/>
    <w:rsid w:val="00C436EB"/>
    <w:rsid w:val="00C44636"/>
    <w:rsid w:val="00C47AED"/>
    <w:rsid w:val="00C50343"/>
    <w:rsid w:val="00C504F2"/>
    <w:rsid w:val="00C51497"/>
    <w:rsid w:val="00C5251F"/>
    <w:rsid w:val="00C53EB3"/>
    <w:rsid w:val="00C54C8E"/>
    <w:rsid w:val="00C603FE"/>
    <w:rsid w:val="00C60ED4"/>
    <w:rsid w:val="00C61DCD"/>
    <w:rsid w:val="00C64501"/>
    <w:rsid w:val="00C65C5F"/>
    <w:rsid w:val="00C6729A"/>
    <w:rsid w:val="00C71C59"/>
    <w:rsid w:val="00C733C8"/>
    <w:rsid w:val="00C73717"/>
    <w:rsid w:val="00C80A35"/>
    <w:rsid w:val="00C81E92"/>
    <w:rsid w:val="00C820F5"/>
    <w:rsid w:val="00C83C61"/>
    <w:rsid w:val="00C85D48"/>
    <w:rsid w:val="00C949BB"/>
    <w:rsid w:val="00CA4550"/>
    <w:rsid w:val="00CA7B9C"/>
    <w:rsid w:val="00CB7CE7"/>
    <w:rsid w:val="00CC2E71"/>
    <w:rsid w:val="00CC39EB"/>
    <w:rsid w:val="00CC3A82"/>
    <w:rsid w:val="00CC4CE5"/>
    <w:rsid w:val="00CD0DC8"/>
    <w:rsid w:val="00CD149C"/>
    <w:rsid w:val="00CD428D"/>
    <w:rsid w:val="00CD5497"/>
    <w:rsid w:val="00CD68C2"/>
    <w:rsid w:val="00CE3B8A"/>
    <w:rsid w:val="00CE5A45"/>
    <w:rsid w:val="00CE7FDD"/>
    <w:rsid w:val="00CF02E9"/>
    <w:rsid w:val="00CF1148"/>
    <w:rsid w:val="00CF1C35"/>
    <w:rsid w:val="00CF2856"/>
    <w:rsid w:val="00CF3AAB"/>
    <w:rsid w:val="00CF3E85"/>
    <w:rsid w:val="00D00EDC"/>
    <w:rsid w:val="00D02D98"/>
    <w:rsid w:val="00D07BCD"/>
    <w:rsid w:val="00D102B6"/>
    <w:rsid w:val="00D10A04"/>
    <w:rsid w:val="00D12EF1"/>
    <w:rsid w:val="00D13CA5"/>
    <w:rsid w:val="00D1748F"/>
    <w:rsid w:val="00D2013E"/>
    <w:rsid w:val="00D22009"/>
    <w:rsid w:val="00D25C0F"/>
    <w:rsid w:val="00D3329D"/>
    <w:rsid w:val="00D341C2"/>
    <w:rsid w:val="00D34CC6"/>
    <w:rsid w:val="00D34F96"/>
    <w:rsid w:val="00D35358"/>
    <w:rsid w:val="00D41910"/>
    <w:rsid w:val="00D437E4"/>
    <w:rsid w:val="00D454FB"/>
    <w:rsid w:val="00D507B5"/>
    <w:rsid w:val="00D52752"/>
    <w:rsid w:val="00D53CD4"/>
    <w:rsid w:val="00D54E38"/>
    <w:rsid w:val="00D550AB"/>
    <w:rsid w:val="00D578A1"/>
    <w:rsid w:val="00D6013A"/>
    <w:rsid w:val="00D62593"/>
    <w:rsid w:val="00D63490"/>
    <w:rsid w:val="00D664C4"/>
    <w:rsid w:val="00D66945"/>
    <w:rsid w:val="00D66968"/>
    <w:rsid w:val="00D67FC4"/>
    <w:rsid w:val="00D720E6"/>
    <w:rsid w:val="00D771FC"/>
    <w:rsid w:val="00D81EDC"/>
    <w:rsid w:val="00D82F64"/>
    <w:rsid w:val="00D8324C"/>
    <w:rsid w:val="00D83CF0"/>
    <w:rsid w:val="00D86577"/>
    <w:rsid w:val="00D90AD4"/>
    <w:rsid w:val="00D9228B"/>
    <w:rsid w:val="00D96BA4"/>
    <w:rsid w:val="00D97A36"/>
    <w:rsid w:val="00DA037F"/>
    <w:rsid w:val="00DA45AB"/>
    <w:rsid w:val="00DA7A4D"/>
    <w:rsid w:val="00DC1B6F"/>
    <w:rsid w:val="00DC22A0"/>
    <w:rsid w:val="00DD1F69"/>
    <w:rsid w:val="00DD321B"/>
    <w:rsid w:val="00DD410E"/>
    <w:rsid w:val="00DD5473"/>
    <w:rsid w:val="00DD7269"/>
    <w:rsid w:val="00DD7AC8"/>
    <w:rsid w:val="00DE1061"/>
    <w:rsid w:val="00DE334E"/>
    <w:rsid w:val="00DE3822"/>
    <w:rsid w:val="00DE5031"/>
    <w:rsid w:val="00DE582E"/>
    <w:rsid w:val="00DF06A5"/>
    <w:rsid w:val="00DF2CBE"/>
    <w:rsid w:val="00DF6AC4"/>
    <w:rsid w:val="00E011C3"/>
    <w:rsid w:val="00E016AB"/>
    <w:rsid w:val="00E02924"/>
    <w:rsid w:val="00E10DD1"/>
    <w:rsid w:val="00E10EDA"/>
    <w:rsid w:val="00E14890"/>
    <w:rsid w:val="00E14A2C"/>
    <w:rsid w:val="00E15116"/>
    <w:rsid w:val="00E16B03"/>
    <w:rsid w:val="00E17399"/>
    <w:rsid w:val="00E17A0B"/>
    <w:rsid w:val="00E21B0F"/>
    <w:rsid w:val="00E25F05"/>
    <w:rsid w:val="00E27C9C"/>
    <w:rsid w:val="00E308A0"/>
    <w:rsid w:val="00E33265"/>
    <w:rsid w:val="00E333F2"/>
    <w:rsid w:val="00E35D0A"/>
    <w:rsid w:val="00E36B50"/>
    <w:rsid w:val="00E4332E"/>
    <w:rsid w:val="00E43995"/>
    <w:rsid w:val="00E46324"/>
    <w:rsid w:val="00E46908"/>
    <w:rsid w:val="00E46BD6"/>
    <w:rsid w:val="00E507AE"/>
    <w:rsid w:val="00E525E9"/>
    <w:rsid w:val="00E52A1F"/>
    <w:rsid w:val="00E549F5"/>
    <w:rsid w:val="00E5577A"/>
    <w:rsid w:val="00E60E64"/>
    <w:rsid w:val="00E613B3"/>
    <w:rsid w:val="00E614A1"/>
    <w:rsid w:val="00E70233"/>
    <w:rsid w:val="00E73B1E"/>
    <w:rsid w:val="00E73D41"/>
    <w:rsid w:val="00E7781C"/>
    <w:rsid w:val="00E81659"/>
    <w:rsid w:val="00E81C52"/>
    <w:rsid w:val="00E83254"/>
    <w:rsid w:val="00E8394A"/>
    <w:rsid w:val="00E85974"/>
    <w:rsid w:val="00E863DD"/>
    <w:rsid w:val="00E93E88"/>
    <w:rsid w:val="00EA20F2"/>
    <w:rsid w:val="00EA3DF6"/>
    <w:rsid w:val="00EA4EB2"/>
    <w:rsid w:val="00EA5130"/>
    <w:rsid w:val="00EA518F"/>
    <w:rsid w:val="00EA55EE"/>
    <w:rsid w:val="00EA6701"/>
    <w:rsid w:val="00EA7AB8"/>
    <w:rsid w:val="00EB3D0E"/>
    <w:rsid w:val="00EB5557"/>
    <w:rsid w:val="00EB5BF2"/>
    <w:rsid w:val="00EC0525"/>
    <w:rsid w:val="00EC07EA"/>
    <w:rsid w:val="00EC2052"/>
    <w:rsid w:val="00EC4B2E"/>
    <w:rsid w:val="00EC737C"/>
    <w:rsid w:val="00ED21C5"/>
    <w:rsid w:val="00ED3ADF"/>
    <w:rsid w:val="00ED5AE3"/>
    <w:rsid w:val="00EE04F8"/>
    <w:rsid w:val="00EE07F1"/>
    <w:rsid w:val="00EE11BB"/>
    <w:rsid w:val="00EE126C"/>
    <w:rsid w:val="00EE4A45"/>
    <w:rsid w:val="00EE59AE"/>
    <w:rsid w:val="00EF2845"/>
    <w:rsid w:val="00EF49A7"/>
    <w:rsid w:val="00F002DF"/>
    <w:rsid w:val="00F00A0C"/>
    <w:rsid w:val="00F05117"/>
    <w:rsid w:val="00F06D10"/>
    <w:rsid w:val="00F11EDD"/>
    <w:rsid w:val="00F128EC"/>
    <w:rsid w:val="00F15346"/>
    <w:rsid w:val="00F159FA"/>
    <w:rsid w:val="00F16C5D"/>
    <w:rsid w:val="00F16CA9"/>
    <w:rsid w:val="00F16CFB"/>
    <w:rsid w:val="00F233D6"/>
    <w:rsid w:val="00F24621"/>
    <w:rsid w:val="00F265E4"/>
    <w:rsid w:val="00F33F01"/>
    <w:rsid w:val="00F42530"/>
    <w:rsid w:val="00F42DFF"/>
    <w:rsid w:val="00F46C35"/>
    <w:rsid w:val="00F50DA3"/>
    <w:rsid w:val="00F5601A"/>
    <w:rsid w:val="00F6025B"/>
    <w:rsid w:val="00F60BF7"/>
    <w:rsid w:val="00F6199F"/>
    <w:rsid w:val="00F634DA"/>
    <w:rsid w:val="00F6507F"/>
    <w:rsid w:val="00F66ABD"/>
    <w:rsid w:val="00F70B98"/>
    <w:rsid w:val="00F7345F"/>
    <w:rsid w:val="00F76874"/>
    <w:rsid w:val="00F769D0"/>
    <w:rsid w:val="00F777A4"/>
    <w:rsid w:val="00F814C0"/>
    <w:rsid w:val="00F82E35"/>
    <w:rsid w:val="00F84199"/>
    <w:rsid w:val="00F84A0D"/>
    <w:rsid w:val="00F8649A"/>
    <w:rsid w:val="00F867C8"/>
    <w:rsid w:val="00F869D6"/>
    <w:rsid w:val="00F9005B"/>
    <w:rsid w:val="00F90D5A"/>
    <w:rsid w:val="00F9591D"/>
    <w:rsid w:val="00F96089"/>
    <w:rsid w:val="00FA0F16"/>
    <w:rsid w:val="00FA633F"/>
    <w:rsid w:val="00FA6AC0"/>
    <w:rsid w:val="00FA6D59"/>
    <w:rsid w:val="00FB108F"/>
    <w:rsid w:val="00FB13C7"/>
    <w:rsid w:val="00FB203B"/>
    <w:rsid w:val="00FB25CA"/>
    <w:rsid w:val="00FB3B30"/>
    <w:rsid w:val="00FC0435"/>
    <w:rsid w:val="00FC0BBC"/>
    <w:rsid w:val="00FC3892"/>
    <w:rsid w:val="00FC3DB1"/>
    <w:rsid w:val="00FC4802"/>
    <w:rsid w:val="00FD52C5"/>
    <w:rsid w:val="00FE04E9"/>
    <w:rsid w:val="00FE0EE8"/>
    <w:rsid w:val="00FE1454"/>
    <w:rsid w:val="00FE3A42"/>
    <w:rsid w:val="00FE5CAB"/>
    <w:rsid w:val="00FE5D42"/>
    <w:rsid w:val="00FF1C14"/>
    <w:rsid w:val="00FF2F7C"/>
    <w:rsid w:val="00FF4E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981"/>
    <w:pPr>
      <w:tabs>
        <w:tab w:val="num" w:pos="360"/>
      </w:tabs>
      <w:ind w:left="480" w:hanging="480"/>
      <w:jc w:val="both"/>
    </w:pPr>
    <w:rPr>
      <w:rFonts w:ascii="Calibri" w:hAnsi="Calibri"/>
      <w:sz w:val="24"/>
      <w:szCs w:val="24"/>
    </w:rPr>
  </w:style>
  <w:style w:type="paragraph" w:styleId="Nagwek1">
    <w:name w:val="heading 1"/>
    <w:basedOn w:val="Normalny"/>
    <w:next w:val="Normalny"/>
    <w:link w:val="Nagwek1Znak"/>
    <w:qFormat/>
    <w:rsid w:val="00D77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D77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771F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D454FB"/>
    <w:pPr>
      <w:tabs>
        <w:tab w:val="clear" w:pos="360"/>
      </w:tabs>
      <w:spacing w:before="100" w:beforeAutospacing="1" w:after="100" w:afterAutospacing="1"/>
      <w:ind w:left="0" w:firstLine="0"/>
      <w:jc w:val="left"/>
      <w:outlineLvl w:val="3"/>
    </w:pPr>
    <w:rPr>
      <w:rFonts w:ascii="Times New Roman" w:hAnsi="Times New Roman"/>
      <w:b/>
      <w:bCs/>
    </w:rPr>
  </w:style>
  <w:style w:type="paragraph" w:styleId="Nagwek5">
    <w:name w:val="heading 5"/>
    <w:basedOn w:val="Normalny"/>
    <w:next w:val="Normalny"/>
    <w:link w:val="Nagwek5Znak"/>
    <w:semiHidden/>
    <w:unhideWhenUsed/>
    <w:qFormat/>
    <w:rsid w:val="00287433"/>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C24AB"/>
    <w:pPr>
      <w:jc w:val="center"/>
    </w:pPr>
  </w:style>
  <w:style w:type="paragraph" w:styleId="Tekstpodstawowy2">
    <w:name w:val="Body Text 2"/>
    <w:basedOn w:val="Normalny"/>
    <w:rsid w:val="000C24AB"/>
  </w:style>
  <w:style w:type="paragraph" w:styleId="Stopka">
    <w:name w:val="footer"/>
    <w:basedOn w:val="Normalny"/>
    <w:link w:val="StopkaZnak"/>
    <w:uiPriority w:val="99"/>
    <w:rsid w:val="000C24AB"/>
    <w:pPr>
      <w:tabs>
        <w:tab w:val="center" w:pos="4536"/>
        <w:tab w:val="right" w:pos="9072"/>
      </w:tabs>
    </w:pPr>
  </w:style>
  <w:style w:type="character" w:styleId="Numerstrony">
    <w:name w:val="page number"/>
    <w:basedOn w:val="Domylnaczcionkaakapitu"/>
    <w:rsid w:val="000C24AB"/>
  </w:style>
  <w:style w:type="paragraph" w:styleId="Nagwek">
    <w:name w:val="header"/>
    <w:basedOn w:val="Normalny"/>
    <w:rsid w:val="000C24AB"/>
    <w:pPr>
      <w:tabs>
        <w:tab w:val="center" w:pos="4536"/>
        <w:tab w:val="right" w:pos="9072"/>
      </w:tabs>
    </w:pPr>
  </w:style>
  <w:style w:type="paragraph" w:styleId="Tekstpodstawowywcity">
    <w:name w:val="Body Text Indent"/>
    <w:basedOn w:val="Normalny"/>
    <w:rsid w:val="00142564"/>
    <w:pPr>
      <w:spacing w:after="120"/>
      <w:ind w:left="283"/>
    </w:pPr>
  </w:style>
  <w:style w:type="paragraph" w:styleId="Tekstpodstawowywcity2">
    <w:name w:val="Body Text Indent 2"/>
    <w:basedOn w:val="Normalny"/>
    <w:rsid w:val="00142564"/>
    <w:pPr>
      <w:spacing w:after="120" w:line="480" w:lineRule="auto"/>
      <w:ind w:left="283"/>
    </w:pPr>
  </w:style>
  <w:style w:type="paragraph" w:styleId="Lista2">
    <w:name w:val="List 2"/>
    <w:basedOn w:val="Normalny"/>
    <w:rsid w:val="00463119"/>
    <w:pPr>
      <w:ind w:left="566" w:hanging="283"/>
    </w:pPr>
  </w:style>
  <w:style w:type="paragraph" w:styleId="Akapitzlist">
    <w:name w:val="List Paragraph"/>
    <w:basedOn w:val="Normalny"/>
    <w:uiPriority w:val="34"/>
    <w:qFormat/>
    <w:rsid w:val="003610F8"/>
    <w:pPr>
      <w:spacing w:after="200" w:line="276" w:lineRule="auto"/>
      <w:ind w:left="720"/>
      <w:contextualSpacing/>
    </w:pPr>
    <w:rPr>
      <w:rFonts w:cs="Calibri"/>
      <w:sz w:val="22"/>
      <w:szCs w:val="22"/>
      <w:lang w:eastAsia="en-US"/>
    </w:rPr>
  </w:style>
  <w:style w:type="paragraph" w:styleId="Tekstdymka">
    <w:name w:val="Balloon Text"/>
    <w:basedOn w:val="Normalny"/>
    <w:link w:val="TekstdymkaZnak"/>
    <w:rsid w:val="008434B8"/>
    <w:rPr>
      <w:rFonts w:ascii="Tahoma" w:hAnsi="Tahoma" w:cs="Tahoma"/>
      <w:sz w:val="16"/>
      <w:szCs w:val="16"/>
    </w:rPr>
  </w:style>
  <w:style w:type="character" w:customStyle="1" w:styleId="TekstdymkaZnak">
    <w:name w:val="Tekst dymka Znak"/>
    <w:link w:val="Tekstdymka"/>
    <w:rsid w:val="008434B8"/>
    <w:rPr>
      <w:rFonts w:ascii="Tahoma" w:hAnsi="Tahoma" w:cs="Tahoma"/>
      <w:sz w:val="16"/>
      <w:szCs w:val="16"/>
    </w:rPr>
  </w:style>
  <w:style w:type="table" w:styleId="Tabela-Siatka">
    <w:name w:val="Table Grid"/>
    <w:basedOn w:val="Standardowy"/>
    <w:uiPriority w:val="59"/>
    <w:rsid w:val="0050088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odstpw">
    <w:name w:val="No Spacing"/>
    <w:uiPriority w:val="99"/>
    <w:qFormat/>
    <w:rsid w:val="00E5577A"/>
    <w:rPr>
      <w:rFonts w:ascii="Calibri" w:eastAsia="Calibri" w:hAnsi="Calibri"/>
      <w:sz w:val="22"/>
      <w:szCs w:val="22"/>
      <w:lang w:eastAsia="en-US"/>
    </w:rPr>
  </w:style>
  <w:style w:type="character" w:customStyle="1" w:styleId="Nagwek50">
    <w:name w:val="Nagłówek #5_"/>
    <w:link w:val="Nagwek51"/>
    <w:rsid w:val="00ED3ADF"/>
    <w:rPr>
      <w:sz w:val="26"/>
      <w:szCs w:val="26"/>
      <w:shd w:val="clear" w:color="auto" w:fill="FFFFFF"/>
    </w:rPr>
  </w:style>
  <w:style w:type="character" w:customStyle="1" w:styleId="Teksttreci3">
    <w:name w:val="Tekst treści (3)_"/>
    <w:link w:val="Teksttreci30"/>
    <w:rsid w:val="00ED3ADF"/>
    <w:rPr>
      <w:sz w:val="21"/>
      <w:szCs w:val="21"/>
      <w:shd w:val="clear" w:color="auto" w:fill="FFFFFF"/>
    </w:rPr>
  </w:style>
  <w:style w:type="paragraph" w:customStyle="1" w:styleId="Nagwek51">
    <w:name w:val="Nagłówek #5"/>
    <w:basedOn w:val="Normalny"/>
    <w:link w:val="Nagwek50"/>
    <w:rsid w:val="00ED3ADF"/>
    <w:pPr>
      <w:shd w:val="clear" w:color="auto" w:fill="FFFFFF"/>
      <w:tabs>
        <w:tab w:val="clear" w:pos="360"/>
      </w:tabs>
      <w:spacing w:before="840" w:after="600" w:line="0" w:lineRule="atLeast"/>
      <w:ind w:left="0" w:firstLine="0"/>
      <w:jc w:val="left"/>
      <w:outlineLvl w:val="4"/>
    </w:pPr>
    <w:rPr>
      <w:rFonts w:ascii="Times New Roman" w:hAnsi="Times New Roman"/>
      <w:sz w:val="26"/>
      <w:szCs w:val="26"/>
    </w:rPr>
  </w:style>
  <w:style w:type="paragraph" w:customStyle="1" w:styleId="Teksttreci30">
    <w:name w:val="Tekst treści (3)"/>
    <w:basedOn w:val="Normalny"/>
    <w:link w:val="Teksttreci3"/>
    <w:rsid w:val="00ED3ADF"/>
    <w:pPr>
      <w:shd w:val="clear" w:color="auto" w:fill="FFFFFF"/>
      <w:tabs>
        <w:tab w:val="clear" w:pos="360"/>
      </w:tabs>
      <w:spacing w:before="600" w:after="60" w:line="0" w:lineRule="atLeast"/>
      <w:ind w:left="0" w:hanging="520"/>
      <w:jc w:val="left"/>
    </w:pPr>
    <w:rPr>
      <w:rFonts w:ascii="Times New Roman" w:hAnsi="Times New Roman"/>
      <w:sz w:val="21"/>
      <w:szCs w:val="21"/>
    </w:rPr>
  </w:style>
  <w:style w:type="character" w:customStyle="1" w:styleId="StopkaZnak">
    <w:name w:val="Stopka Znak"/>
    <w:link w:val="Stopka"/>
    <w:uiPriority w:val="99"/>
    <w:rsid w:val="00F6025B"/>
    <w:rPr>
      <w:rFonts w:ascii="Calibri" w:hAnsi="Calibri"/>
      <w:sz w:val="24"/>
      <w:szCs w:val="24"/>
    </w:rPr>
  </w:style>
  <w:style w:type="character" w:customStyle="1" w:styleId="postbody">
    <w:name w:val="postbody"/>
    <w:rsid w:val="00997853"/>
  </w:style>
  <w:style w:type="paragraph" w:customStyle="1" w:styleId="Default">
    <w:name w:val="Default"/>
    <w:rsid w:val="004B7274"/>
    <w:pPr>
      <w:autoSpaceDE w:val="0"/>
      <w:autoSpaceDN w:val="0"/>
      <w:adjustRightInd w:val="0"/>
    </w:pPr>
    <w:rPr>
      <w:rFonts w:ascii="Arial" w:eastAsia="Arial Unicode MS" w:hAnsi="Arial" w:cs="Arial"/>
      <w:color w:val="000000"/>
      <w:sz w:val="24"/>
      <w:szCs w:val="24"/>
    </w:rPr>
  </w:style>
  <w:style w:type="character" w:customStyle="1" w:styleId="Nagwek4Znak">
    <w:name w:val="Nagłówek 4 Znak"/>
    <w:basedOn w:val="Domylnaczcionkaakapitu"/>
    <w:link w:val="Nagwek4"/>
    <w:uiPriority w:val="9"/>
    <w:rsid w:val="00D454FB"/>
    <w:rPr>
      <w:b/>
      <w:bCs/>
      <w:sz w:val="24"/>
      <w:szCs w:val="24"/>
    </w:rPr>
  </w:style>
  <w:style w:type="character" w:styleId="Hipercze">
    <w:name w:val="Hyperlink"/>
    <w:basedOn w:val="Domylnaczcionkaakapitu"/>
    <w:uiPriority w:val="99"/>
    <w:unhideWhenUsed/>
    <w:rsid w:val="00D454FB"/>
    <w:rPr>
      <w:color w:val="0000FF"/>
      <w:u w:val="single"/>
    </w:rPr>
  </w:style>
  <w:style w:type="paragraph" w:customStyle="1" w:styleId="Styl1">
    <w:name w:val="Styl1"/>
    <w:basedOn w:val="Normalny"/>
    <w:rsid w:val="001B70EB"/>
    <w:pPr>
      <w:tabs>
        <w:tab w:val="clear" w:pos="360"/>
      </w:tabs>
      <w:suppressAutoHyphens/>
      <w:ind w:left="0" w:firstLine="0"/>
    </w:pPr>
    <w:rPr>
      <w:rFonts w:ascii="Arial" w:hAnsi="Arial"/>
      <w:sz w:val="20"/>
      <w:lang w:eastAsia="ar-SA"/>
    </w:rPr>
  </w:style>
  <w:style w:type="character" w:customStyle="1" w:styleId="Nagwek1Znak">
    <w:name w:val="Nagłówek 1 Znak"/>
    <w:basedOn w:val="Domylnaczcionkaakapitu"/>
    <w:link w:val="Nagwek1"/>
    <w:rsid w:val="00D771F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D771F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D771FC"/>
    <w:rPr>
      <w:rFonts w:asciiTheme="majorHAnsi" w:eastAsiaTheme="majorEastAsia" w:hAnsiTheme="majorHAnsi" w:cstheme="majorBidi"/>
      <w:b/>
      <w:bCs/>
      <w:color w:val="4F81BD" w:themeColor="accent1"/>
      <w:sz w:val="24"/>
      <w:szCs w:val="24"/>
    </w:rPr>
  </w:style>
  <w:style w:type="paragraph" w:customStyle="1" w:styleId="podstawowy">
    <w:name w:val="podstawowy"/>
    <w:basedOn w:val="Normalny"/>
    <w:rsid w:val="00D771FC"/>
    <w:pPr>
      <w:widowControl w:val="0"/>
      <w:tabs>
        <w:tab w:val="clear" w:pos="360"/>
      </w:tabs>
      <w:autoSpaceDE w:val="0"/>
      <w:autoSpaceDN w:val="0"/>
      <w:adjustRightInd w:val="0"/>
      <w:spacing w:before="100" w:beforeAutospacing="1" w:after="100" w:afterAutospacing="1"/>
      <w:ind w:left="340" w:firstLine="0"/>
      <w:jc w:val="left"/>
    </w:pPr>
    <w:rPr>
      <w:rFonts w:ascii="Arial" w:hAnsi="Arial"/>
      <w:sz w:val="22"/>
      <w:szCs w:val="18"/>
    </w:rPr>
  </w:style>
  <w:style w:type="paragraph" w:customStyle="1" w:styleId="Punktowanie">
    <w:name w:val="Punktowanie"/>
    <w:basedOn w:val="Normalny"/>
    <w:rsid w:val="00D771FC"/>
    <w:pPr>
      <w:widowControl w:val="0"/>
      <w:numPr>
        <w:numId w:val="12"/>
      </w:numPr>
      <w:autoSpaceDE w:val="0"/>
      <w:autoSpaceDN w:val="0"/>
      <w:adjustRightInd w:val="0"/>
      <w:jc w:val="left"/>
    </w:pPr>
    <w:rPr>
      <w:rFonts w:ascii="Arial" w:hAnsi="Arial"/>
      <w:sz w:val="22"/>
      <w:szCs w:val="20"/>
    </w:rPr>
  </w:style>
  <w:style w:type="paragraph" w:customStyle="1" w:styleId="Tabela">
    <w:name w:val="Tabela"/>
    <w:basedOn w:val="Normalny"/>
    <w:autoRedefine/>
    <w:rsid w:val="000F4C9C"/>
    <w:pPr>
      <w:tabs>
        <w:tab w:val="clear" w:pos="360"/>
      </w:tabs>
      <w:spacing w:after="80"/>
      <w:ind w:left="0" w:firstLine="0"/>
      <w:jc w:val="center"/>
    </w:pPr>
    <w:rPr>
      <w:rFonts w:ascii="Arial" w:hAnsi="Arial" w:cs="Arial"/>
      <w:sz w:val="20"/>
      <w:szCs w:val="20"/>
    </w:rPr>
  </w:style>
  <w:style w:type="character" w:customStyle="1" w:styleId="apple-converted-space">
    <w:name w:val="apple-converted-space"/>
    <w:basedOn w:val="Domylnaczcionkaakapitu"/>
    <w:rsid w:val="00A42825"/>
  </w:style>
  <w:style w:type="character" w:customStyle="1" w:styleId="value">
    <w:name w:val="value"/>
    <w:basedOn w:val="Domylnaczcionkaakapitu"/>
    <w:rsid w:val="00A42825"/>
  </w:style>
  <w:style w:type="character" w:customStyle="1" w:styleId="digit">
    <w:name w:val="digit"/>
    <w:basedOn w:val="Domylnaczcionkaakapitu"/>
    <w:rsid w:val="00A42825"/>
  </w:style>
  <w:style w:type="character" w:customStyle="1" w:styleId="unit">
    <w:name w:val="unit"/>
    <w:basedOn w:val="Domylnaczcionkaakapitu"/>
    <w:rsid w:val="00A42825"/>
  </w:style>
  <w:style w:type="paragraph" w:styleId="NormalnyWeb">
    <w:name w:val="Normal (Web)"/>
    <w:basedOn w:val="Normalny"/>
    <w:uiPriority w:val="99"/>
    <w:unhideWhenUsed/>
    <w:rsid w:val="00A42825"/>
    <w:pPr>
      <w:tabs>
        <w:tab w:val="clear" w:pos="360"/>
      </w:tabs>
      <w:spacing w:before="100" w:beforeAutospacing="1" w:after="100" w:afterAutospacing="1"/>
      <w:ind w:left="0" w:firstLine="0"/>
      <w:jc w:val="left"/>
    </w:pPr>
    <w:rPr>
      <w:rFonts w:ascii="Times New Roman" w:hAnsi="Times New Roman"/>
    </w:rPr>
  </w:style>
  <w:style w:type="paragraph" w:styleId="Listapunktowana4">
    <w:name w:val="List Bullet 4"/>
    <w:basedOn w:val="Normalny"/>
    <w:autoRedefine/>
    <w:unhideWhenUsed/>
    <w:rsid w:val="0028292E"/>
    <w:pPr>
      <w:numPr>
        <w:ilvl w:val="1"/>
        <w:numId w:val="13"/>
      </w:numPr>
      <w:tabs>
        <w:tab w:val="num" w:pos="1560"/>
      </w:tabs>
      <w:ind w:left="1560" w:hanging="284"/>
      <w:jc w:val="left"/>
    </w:pPr>
    <w:rPr>
      <w:rFonts w:ascii="Arial" w:hAnsi="Arial"/>
      <w:sz w:val="20"/>
      <w:szCs w:val="20"/>
    </w:rPr>
  </w:style>
  <w:style w:type="paragraph" w:customStyle="1" w:styleId="Wypunktowanie">
    <w:name w:val="Wypunktowanie"/>
    <w:basedOn w:val="Normalny"/>
    <w:rsid w:val="0028292E"/>
    <w:pPr>
      <w:numPr>
        <w:numId w:val="13"/>
      </w:numPr>
      <w:tabs>
        <w:tab w:val="left" w:pos="284"/>
      </w:tabs>
      <w:spacing w:after="80"/>
    </w:pPr>
    <w:rPr>
      <w:rFonts w:ascii="Arial" w:hAnsi="Arial"/>
      <w:sz w:val="20"/>
      <w:szCs w:val="20"/>
    </w:rPr>
  </w:style>
  <w:style w:type="character" w:customStyle="1" w:styleId="t">
    <w:name w:val="t"/>
    <w:basedOn w:val="Domylnaczcionkaakapitu"/>
    <w:rsid w:val="00BF5F65"/>
  </w:style>
  <w:style w:type="character" w:styleId="Pogrubienie">
    <w:name w:val="Strong"/>
    <w:basedOn w:val="Domylnaczcionkaakapitu"/>
    <w:uiPriority w:val="22"/>
    <w:qFormat/>
    <w:rsid w:val="00BF5F65"/>
    <w:rPr>
      <w:b/>
      <w:bCs/>
    </w:rPr>
  </w:style>
  <w:style w:type="paragraph" w:customStyle="1" w:styleId="Normalny1">
    <w:name w:val="Normalny1"/>
    <w:basedOn w:val="Normalny"/>
    <w:rsid w:val="00342B7E"/>
    <w:pPr>
      <w:widowControl w:val="0"/>
      <w:tabs>
        <w:tab w:val="clear" w:pos="360"/>
      </w:tabs>
      <w:suppressAutoHyphens/>
      <w:ind w:left="0" w:firstLine="0"/>
      <w:jc w:val="left"/>
    </w:pPr>
    <w:rPr>
      <w:rFonts w:ascii="Times New Roman" w:hAnsi="Times New Roman"/>
      <w:sz w:val="20"/>
      <w:szCs w:val="20"/>
    </w:rPr>
  </w:style>
  <w:style w:type="character" w:customStyle="1" w:styleId="Specyfikacja-podstawowyZnak">
    <w:name w:val="Specyfikacja- podstawowy Znak"/>
    <w:basedOn w:val="Domylnaczcionkaakapitu"/>
    <w:link w:val="Specyfikacja-podstawowy"/>
    <w:locked/>
    <w:rsid w:val="00342B7E"/>
    <w:rPr>
      <w:sz w:val="24"/>
      <w:szCs w:val="24"/>
    </w:rPr>
  </w:style>
  <w:style w:type="paragraph" w:customStyle="1" w:styleId="Specyfikacja-podstawowy">
    <w:name w:val="Specyfikacja- podstawowy"/>
    <w:basedOn w:val="Normalny"/>
    <w:link w:val="Specyfikacja-podstawowyZnak"/>
    <w:rsid w:val="00342B7E"/>
    <w:pPr>
      <w:tabs>
        <w:tab w:val="clear" w:pos="360"/>
      </w:tabs>
      <w:ind w:left="0" w:firstLine="0"/>
    </w:pPr>
    <w:rPr>
      <w:rFonts w:ascii="Times New Roman" w:hAnsi="Times New Roman"/>
    </w:rPr>
  </w:style>
  <w:style w:type="character" w:customStyle="1" w:styleId="Specyfikacja1Znak">
    <w:name w:val="Specyfikacja 1 Znak"/>
    <w:basedOn w:val="Domylnaczcionkaakapitu"/>
    <w:link w:val="Specyfikacja1"/>
    <w:locked/>
    <w:rsid w:val="00342B7E"/>
    <w:rPr>
      <w:b/>
      <w:sz w:val="24"/>
      <w:szCs w:val="24"/>
      <w:u w:val="single"/>
    </w:rPr>
  </w:style>
  <w:style w:type="paragraph" w:customStyle="1" w:styleId="Specyfikacja1">
    <w:name w:val="Specyfikacja 1"/>
    <w:basedOn w:val="Normalny"/>
    <w:link w:val="Specyfikacja1Znak"/>
    <w:rsid w:val="00342B7E"/>
    <w:pPr>
      <w:numPr>
        <w:numId w:val="14"/>
      </w:numPr>
      <w:spacing w:line="360" w:lineRule="auto"/>
    </w:pPr>
    <w:rPr>
      <w:rFonts w:ascii="Times New Roman" w:hAnsi="Times New Roman"/>
      <w:b/>
      <w:u w:val="single"/>
    </w:rPr>
  </w:style>
  <w:style w:type="character" w:customStyle="1" w:styleId="Specyfikacja2Znak">
    <w:name w:val="Specyfikacja 2 Znak"/>
    <w:basedOn w:val="Specyfikacja1Znak"/>
    <w:link w:val="Specyfikacja2"/>
    <w:locked/>
    <w:rsid w:val="00820BD1"/>
    <w:rPr>
      <w:rFonts w:asciiTheme="minorHAnsi" w:hAnsiTheme="minorHAnsi"/>
      <w:b w:val="0"/>
      <w:bCs/>
      <w:sz w:val="22"/>
      <w:szCs w:val="24"/>
      <w:u w:val="single"/>
    </w:rPr>
  </w:style>
  <w:style w:type="paragraph" w:customStyle="1" w:styleId="Specyfikacja2">
    <w:name w:val="Specyfikacja 2"/>
    <w:basedOn w:val="Specyfikacja1"/>
    <w:link w:val="Specyfikacja2Znak"/>
    <w:autoRedefine/>
    <w:rsid w:val="00820BD1"/>
    <w:pPr>
      <w:numPr>
        <w:ilvl w:val="2"/>
        <w:numId w:val="11"/>
      </w:numPr>
      <w:spacing w:line="240" w:lineRule="auto"/>
      <w:ind w:left="1134"/>
    </w:pPr>
    <w:rPr>
      <w:rFonts w:asciiTheme="minorHAnsi" w:hAnsiTheme="minorHAnsi"/>
      <w:b w:val="0"/>
      <w:bCs/>
      <w:sz w:val="22"/>
      <w:u w:val="none"/>
    </w:rPr>
  </w:style>
  <w:style w:type="paragraph" w:customStyle="1" w:styleId="Specyfikacja3">
    <w:name w:val="Specyfikacja 3"/>
    <w:basedOn w:val="Specyfikacja1"/>
    <w:rsid w:val="00342B7E"/>
    <w:pPr>
      <w:numPr>
        <w:ilvl w:val="2"/>
      </w:numPr>
      <w:tabs>
        <w:tab w:val="num" w:pos="0"/>
        <w:tab w:val="num" w:pos="360"/>
      </w:tabs>
      <w:ind w:left="960" w:hanging="720"/>
    </w:pPr>
  </w:style>
  <w:style w:type="character" w:customStyle="1" w:styleId="znormal1">
    <w:name w:val="z_normal1"/>
    <w:basedOn w:val="Domylnaczcionkaakapitu"/>
    <w:rsid w:val="00342B7E"/>
    <w:rPr>
      <w:rFonts w:ascii="Times New Roman" w:hAnsi="Times New Roman" w:cs="Times New Roman" w:hint="default"/>
      <w:color w:val="000000"/>
      <w:spacing w:val="0"/>
      <w:sz w:val="22"/>
      <w:szCs w:val="14"/>
    </w:rPr>
  </w:style>
  <w:style w:type="character" w:customStyle="1" w:styleId="txt">
    <w:name w:val="txt"/>
    <w:basedOn w:val="Domylnaczcionkaakapitu"/>
    <w:rsid w:val="00820BAB"/>
  </w:style>
  <w:style w:type="paragraph" w:customStyle="1" w:styleId="Stopka1">
    <w:name w:val="Stopka1"/>
    <w:uiPriority w:val="99"/>
    <w:rsid w:val="00AF4097"/>
    <w:pPr>
      <w:widowControl w:val="0"/>
      <w:autoSpaceDE w:val="0"/>
      <w:autoSpaceDN w:val="0"/>
    </w:pPr>
    <w:rPr>
      <w:color w:val="000000"/>
      <w:sz w:val="24"/>
      <w:szCs w:val="24"/>
    </w:rPr>
  </w:style>
  <w:style w:type="character" w:customStyle="1" w:styleId="dynamic-style-31">
    <w:name w:val="dynamic-style-31"/>
    <w:basedOn w:val="Domylnaczcionkaakapitu"/>
    <w:rsid w:val="00AF4097"/>
    <w:rPr>
      <w:rFonts w:ascii="Times New Roman" w:hAnsi="Times New Roman" w:cs="Times New Roman"/>
      <w:color w:val="000000"/>
      <w:spacing w:val="0"/>
      <w:sz w:val="14"/>
      <w:szCs w:val="14"/>
    </w:rPr>
  </w:style>
  <w:style w:type="character" w:customStyle="1" w:styleId="fontstyle01">
    <w:name w:val="fontstyle01"/>
    <w:basedOn w:val="Domylnaczcionkaakapitu"/>
    <w:rsid w:val="00940297"/>
    <w:rPr>
      <w:rFonts w:ascii="DejaVuSansCondensed" w:hAnsi="DejaVuSansCondensed" w:hint="default"/>
      <w:b w:val="0"/>
      <w:bCs w:val="0"/>
      <w:i w:val="0"/>
      <w:iCs w:val="0"/>
      <w:color w:val="000000"/>
      <w:sz w:val="18"/>
      <w:szCs w:val="18"/>
    </w:rPr>
  </w:style>
  <w:style w:type="paragraph" w:customStyle="1" w:styleId="Style17">
    <w:name w:val="Style17"/>
    <w:basedOn w:val="Normalny"/>
    <w:next w:val="Normalny"/>
    <w:rsid w:val="005E1FF7"/>
    <w:pPr>
      <w:widowControl w:val="0"/>
      <w:tabs>
        <w:tab w:val="clear" w:pos="360"/>
      </w:tabs>
      <w:suppressAutoHyphens/>
      <w:autoSpaceDE w:val="0"/>
      <w:ind w:left="0" w:firstLine="0"/>
      <w:jc w:val="left"/>
    </w:pPr>
    <w:rPr>
      <w:rFonts w:ascii="Arial" w:eastAsia="Arial" w:hAnsi="Arial" w:cs="Arial"/>
      <w:kern w:val="1"/>
      <w:lang w:eastAsia="hi-IN" w:bidi="hi-IN"/>
    </w:rPr>
  </w:style>
  <w:style w:type="character" w:customStyle="1" w:styleId="FontStyle37">
    <w:name w:val="Font Style37"/>
    <w:rsid w:val="005E1FF7"/>
    <w:rPr>
      <w:rFonts w:ascii="Times New Roman" w:eastAsia="Times New Roman" w:hAnsi="Times New Roman" w:cs="Times New Roman"/>
      <w:color w:val="000000"/>
      <w:sz w:val="22"/>
      <w:szCs w:val="22"/>
    </w:rPr>
  </w:style>
  <w:style w:type="character" w:customStyle="1" w:styleId="FontStyle36">
    <w:name w:val="Font Style36"/>
    <w:rsid w:val="005E1FF7"/>
    <w:rPr>
      <w:rFonts w:ascii="Times New Roman" w:eastAsia="Times New Roman" w:hAnsi="Times New Roman" w:cs="Times New Roman"/>
      <w:b/>
      <w:bCs/>
      <w:color w:val="000000"/>
      <w:sz w:val="22"/>
      <w:szCs w:val="22"/>
    </w:rPr>
  </w:style>
  <w:style w:type="character" w:customStyle="1" w:styleId="Nagwek5Znak">
    <w:name w:val="Nagłówek 5 Znak"/>
    <w:basedOn w:val="Domylnaczcionkaakapitu"/>
    <w:link w:val="Nagwek5"/>
    <w:semiHidden/>
    <w:rsid w:val="00287433"/>
    <w:rPr>
      <w:rFonts w:asciiTheme="majorHAnsi" w:eastAsiaTheme="majorEastAsia" w:hAnsiTheme="majorHAnsi" w:cstheme="majorBidi"/>
      <w:color w:val="365F91" w:themeColor="accent1" w:themeShade="BF"/>
      <w:sz w:val="24"/>
      <w:szCs w:val="24"/>
    </w:rPr>
  </w:style>
  <w:style w:type="paragraph" w:customStyle="1" w:styleId="specyfikacja">
    <w:name w:val="specyfikacja"/>
    <w:basedOn w:val="Normalny"/>
    <w:rsid w:val="005F3DB0"/>
    <w:pPr>
      <w:tabs>
        <w:tab w:val="clear" w:pos="360"/>
      </w:tabs>
      <w:spacing w:after="120"/>
      <w:ind w:left="0" w:firstLine="0"/>
      <w:jc w:val="left"/>
    </w:pPr>
    <w:rPr>
      <w:rFonts w:ascii="Times New Roman" w:hAnsi="Times New Roman"/>
      <w:sz w:val="22"/>
    </w:rPr>
  </w:style>
  <w:style w:type="paragraph" w:styleId="Tekstprzypisudolnego">
    <w:name w:val="footnote text"/>
    <w:basedOn w:val="Normalny"/>
    <w:link w:val="TekstprzypisudolnegoZnak"/>
    <w:unhideWhenUsed/>
    <w:rsid w:val="00906887"/>
    <w:pPr>
      <w:tabs>
        <w:tab w:val="clear" w:pos="360"/>
      </w:tabs>
      <w:overflowPunct w:val="0"/>
      <w:autoSpaceDE w:val="0"/>
      <w:autoSpaceDN w:val="0"/>
      <w:adjustRightInd w:val="0"/>
      <w:ind w:left="0" w:firstLine="0"/>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906887"/>
  </w:style>
  <w:style w:type="character" w:customStyle="1" w:styleId="TekstpodstawowyZnak">
    <w:name w:val="Tekst podstawowy Znak"/>
    <w:basedOn w:val="Domylnaczcionkaakapitu"/>
    <w:link w:val="Tekstpodstawowy"/>
    <w:rsid w:val="00BA6123"/>
    <w:rPr>
      <w:rFonts w:ascii="Calibri" w:hAnsi="Calibri"/>
      <w:sz w:val="24"/>
      <w:szCs w:val="24"/>
    </w:rPr>
  </w:style>
  <w:style w:type="character" w:customStyle="1" w:styleId="fontstyle21">
    <w:name w:val="fontstyle21"/>
    <w:basedOn w:val="Domylnaczcionkaakapitu"/>
    <w:rsid w:val="00BA6123"/>
    <w:rPr>
      <w:rFonts w:ascii="ArialNarrow-Bold" w:hAnsi="ArialNarrow-Bold" w:hint="default"/>
      <w:b/>
      <w:bCs/>
      <w:i w:val="0"/>
      <w:iCs w:val="0"/>
      <w:color w:val="242021"/>
      <w:sz w:val="14"/>
      <w:szCs w:val="14"/>
    </w:rPr>
  </w:style>
  <w:style w:type="character" w:customStyle="1" w:styleId="fontstyle31">
    <w:name w:val="fontstyle31"/>
    <w:basedOn w:val="Domylnaczcionkaakapitu"/>
    <w:rsid w:val="00BA6123"/>
    <w:rPr>
      <w:rFonts w:ascii="ArialNarrow" w:eastAsia="ArialNarrow" w:hint="eastAsia"/>
      <w:b w:val="0"/>
      <w:bCs w:val="0"/>
      <w:i w:val="0"/>
      <w:iCs w:val="0"/>
      <w:color w:val="242021"/>
      <w:sz w:val="12"/>
      <w:szCs w:val="12"/>
    </w:rPr>
  </w:style>
  <w:style w:type="character" w:customStyle="1" w:styleId="fontstyle11">
    <w:name w:val="fontstyle11"/>
    <w:basedOn w:val="Domylnaczcionkaakapitu"/>
    <w:rsid w:val="00BA6123"/>
    <w:rPr>
      <w:rFonts w:ascii="ArialNarrow-Bold" w:hAnsi="ArialNarrow-Bold" w:hint="default"/>
      <w:b/>
      <w:bCs/>
      <w:i w:val="0"/>
      <w:iCs w:val="0"/>
      <w:color w:val="242021"/>
      <w:sz w:val="14"/>
      <w:szCs w:val="14"/>
    </w:rPr>
  </w:style>
  <w:style w:type="character" w:styleId="Odwoaniedokomentarza">
    <w:name w:val="annotation reference"/>
    <w:basedOn w:val="Domylnaczcionkaakapitu"/>
    <w:semiHidden/>
    <w:unhideWhenUsed/>
    <w:rsid w:val="005F5EB4"/>
    <w:rPr>
      <w:sz w:val="16"/>
      <w:szCs w:val="16"/>
    </w:rPr>
  </w:style>
  <w:style w:type="paragraph" w:styleId="Tekstkomentarza">
    <w:name w:val="annotation text"/>
    <w:basedOn w:val="Normalny"/>
    <w:link w:val="TekstkomentarzaZnak"/>
    <w:semiHidden/>
    <w:unhideWhenUsed/>
    <w:rsid w:val="005F5EB4"/>
    <w:rPr>
      <w:sz w:val="20"/>
      <w:szCs w:val="20"/>
    </w:rPr>
  </w:style>
  <w:style w:type="character" w:customStyle="1" w:styleId="TekstkomentarzaZnak">
    <w:name w:val="Tekst komentarza Znak"/>
    <w:basedOn w:val="Domylnaczcionkaakapitu"/>
    <w:link w:val="Tekstkomentarza"/>
    <w:semiHidden/>
    <w:rsid w:val="005F5EB4"/>
    <w:rPr>
      <w:rFonts w:ascii="Calibri" w:hAnsi="Calibri"/>
    </w:rPr>
  </w:style>
  <w:style w:type="paragraph" w:styleId="Tematkomentarza">
    <w:name w:val="annotation subject"/>
    <w:basedOn w:val="Tekstkomentarza"/>
    <w:next w:val="Tekstkomentarza"/>
    <w:link w:val="TematkomentarzaZnak"/>
    <w:semiHidden/>
    <w:unhideWhenUsed/>
    <w:rsid w:val="005F5EB4"/>
    <w:rPr>
      <w:b/>
      <w:bCs/>
    </w:rPr>
  </w:style>
  <w:style w:type="character" w:customStyle="1" w:styleId="TematkomentarzaZnak">
    <w:name w:val="Temat komentarza Znak"/>
    <w:basedOn w:val="TekstkomentarzaZnak"/>
    <w:link w:val="Tematkomentarza"/>
    <w:semiHidden/>
    <w:rsid w:val="005F5EB4"/>
    <w:rPr>
      <w:rFonts w:ascii="Calibri" w:hAnsi="Calibri"/>
      <w:b/>
      <w:bCs/>
    </w:rPr>
  </w:style>
</w:styles>
</file>

<file path=word/webSettings.xml><?xml version="1.0" encoding="utf-8"?>
<w:webSettings xmlns:r="http://schemas.openxmlformats.org/officeDocument/2006/relationships" xmlns:w="http://schemas.openxmlformats.org/wordprocessingml/2006/main">
  <w:divs>
    <w:div w:id="74670894">
      <w:bodyDiv w:val="1"/>
      <w:marLeft w:val="0"/>
      <w:marRight w:val="0"/>
      <w:marTop w:val="0"/>
      <w:marBottom w:val="0"/>
      <w:divBdr>
        <w:top w:val="none" w:sz="0" w:space="0" w:color="auto"/>
        <w:left w:val="none" w:sz="0" w:space="0" w:color="auto"/>
        <w:bottom w:val="none" w:sz="0" w:space="0" w:color="auto"/>
        <w:right w:val="none" w:sz="0" w:space="0" w:color="auto"/>
      </w:divBdr>
    </w:div>
    <w:div w:id="88234020">
      <w:bodyDiv w:val="1"/>
      <w:marLeft w:val="0"/>
      <w:marRight w:val="0"/>
      <w:marTop w:val="0"/>
      <w:marBottom w:val="0"/>
      <w:divBdr>
        <w:top w:val="none" w:sz="0" w:space="0" w:color="auto"/>
        <w:left w:val="none" w:sz="0" w:space="0" w:color="auto"/>
        <w:bottom w:val="none" w:sz="0" w:space="0" w:color="auto"/>
        <w:right w:val="none" w:sz="0" w:space="0" w:color="auto"/>
      </w:divBdr>
    </w:div>
    <w:div w:id="227881159">
      <w:bodyDiv w:val="1"/>
      <w:marLeft w:val="0"/>
      <w:marRight w:val="0"/>
      <w:marTop w:val="0"/>
      <w:marBottom w:val="0"/>
      <w:divBdr>
        <w:top w:val="none" w:sz="0" w:space="0" w:color="auto"/>
        <w:left w:val="none" w:sz="0" w:space="0" w:color="auto"/>
        <w:bottom w:val="none" w:sz="0" w:space="0" w:color="auto"/>
        <w:right w:val="none" w:sz="0" w:space="0" w:color="auto"/>
      </w:divBdr>
    </w:div>
    <w:div w:id="266740621">
      <w:bodyDiv w:val="1"/>
      <w:marLeft w:val="0"/>
      <w:marRight w:val="0"/>
      <w:marTop w:val="0"/>
      <w:marBottom w:val="0"/>
      <w:divBdr>
        <w:top w:val="none" w:sz="0" w:space="0" w:color="auto"/>
        <w:left w:val="none" w:sz="0" w:space="0" w:color="auto"/>
        <w:bottom w:val="none" w:sz="0" w:space="0" w:color="auto"/>
        <w:right w:val="none" w:sz="0" w:space="0" w:color="auto"/>
      </w:divBdr>
    </w:div>
    <w:div w:id="291136742">
      <w:bodyDiv w:val="1"/>
      <w:marLeft w:val="0"/>
      <w:marRight w:val="0"/>
      <w:marTop w:val="0"/>
      <w:marBottom w:val="0"/>
      <w:divBdr>
        <w:top w:val="none" w:sz="0" w:space="0" w:color="auto"/>
        <w:left w:val="none" w:sz="0" w:space="0" w:color="auto"/>
        <w:bottom w:val="none" w:sz="0" w:space="0" w:color="auto"/>
        <w:right w:val="none" w:sz="0" w:space="0" w:color="auto"/>
      </w:divBdr>
    </w:div>
    <w:div w:id="458494241">
      <w:bodyDiv w:val="1"/>
      <w:marLeft w:val="0"/>
      <w:marRight w:val="0"/>
      <w:marTop w:val="0"/>
      <w:marBottom w:val="0"/>
      <w:divBdr>
        <w:top w:val="none" w:sz="0" w:space="0" w:color="auto"/>
        <w:left w:val="none" w:sz="0" w:space="0" w:color="auto"/>
        <w:bottom w:val="none" w:sz="0" w:space="0" w:color="auto"/>
        <w:right w:val="none" w:sz="0" w:space="0" w:color="auto"/>
      </w:divBdr>
    </w:div>
    <w:div w:id="623080572">
      <w:bodyDiv w:val="1"/>
      <w:marLeft w:val="0"/>
      <w:marRight w:val="0"/>
      <w:marTop w:val="0"/>
      <w:marBottom w:val="0"/>
      <w:divBdr>
        <w:top w:val="none" w:sz="0" w:space="0" w:color="auto"/>
        <w:left w:val="none" w:sz="0" w:space="0" w:color="auto"/>
        <w:bottom w:val="none" w:sz="0" w:space="0" w:color="auto"/>
        <w:right w:val="none" w:sz="0" w:space="0" w:color="auto"/>
      </w:divBdr>
    </w:div>
    <w:div w:id="673186055">
      <w:bodyDiv w:val="1"/>
      <w:marLeft w:val="0"/>
      <w:marRight w:val="0"/>
      <w:marTop w:val="0"/>
      <w:marBottom w:val="0"/>
      <w:divBdr>
        <w:top w:val="none" w:sz="0" w:space="0" w:color="auto"/>
        <w:left w:val="none" w:sz="0" w:space="0" w:color="auto"/>
        <w:bottom w:val="none" w:sz="0" w:space="0" w:color="auto"/>
        <w:right w:val="none" w:sz="0" w:space="0" w:color="auto"/>
      </w:divBdr>
    </w:div>
    <w:div w:id="677971219">
      <w:bodyDiv w:val="1"/>
      <w:marLeft w:val="0"/>
      <w:marRight w:val="0"/>
      <w:marTop w:val="0"/>
      <w:marBottom w:val="0"/>
      <w:divBdr>
        <w:top w:val="none" w:sz="0" w:space="0" w:color="auto"/>
        <w:left w:val="none" w:sz="0" w:space="0" w:color="auto"/>
        <w:bottom w:val="none" w:sz="0" w:space="0" w:color="auto"/>
        <w:right w:val="none" w:sz="0" w:space="0" w:color="auto"/>
      </w:divBdr>
    </w:div>
    <w:div w:id="722560553">
      <w:bodyDiv w:val="1"/>
      <w:marLeft w:val="0"/>
      <w:marRight w:val="0"/>
      <w:marTop w:val="0"/>
      <w:marBottom w:val="0"/>
      <w:divBdr>
        <w:top w:val="none" w:sz="0" w:space="0" w:color="auto"/>
        <w:left w:val="none" w:sz="0" w:space="0" w:color="auto"/>
        <w:bottom w:val="none" w:sz="0" w:space="0" w:color="auto"/>
        <w:right w:val="none" w:sz="0" w:space="0" w:color="auto"/>
      </w:divBdr>
    </w:div>
    <w:div w:id="813715986">
      <w:bodyDiv w:val="1"/>
      <w:marLeft w:val="0"/>
      <w:marRight w:val="0"/>
      <w:marTop w:val="0"/>
      <w:marBottom w:val="0"/>
      <w:divBdr>
        <w:top w:val="none" w:sz="0" w:space="0" w:color="auto"/>
        <w:left w:val="none" w:sz="0" w:space="0" w:color="auto"/>
        <w:bottom w:val="none" w:sz="0" w:space="0" w:color="auto"/>
        <w:right w:val="none" w:sz="0" w:space="0" w:color="auto"/>
      </w:divBdr>
    </w:div>
    <w:div w:id="923539703">
      <w:bodyDiv w:val="1"/>
      <w:marLeft w:val="0"/>
      <w:marRight w:val="0"/>
      <w:marTop w:val="0"/>
      <w:marBottom w:val="0"/>
      <w:divBdr>
        <w:top w:val="none" w:sz="0" w:space="0" w:color="auto"/>
        <w:left w:val="none" w:sz="0" w:space="0" w:color="auto"/>
        <w:bottom w:val="none" w:sz="0" w:space="0" w:color="auto"/>
        <w:right w:val="none" w:sz="0" w:space="0" w:color="auto"/>
      </w:divBdr>
    </w:div>
    <w:div w:id="1059135505">
      <w:bodyDiv w:val="1"/>
      <w:marLeft w:val="0"/>
      <w:marRight w:val="0"/>
      <w:marTop w:val="0"/>
      <w:marBottom w:val="0"/>
      <w:divBdr>
        <w:top w:val="none" w:sz="0" w:space="0" w:color="auto"/>
        <w:left w:val="none" w:sz="0" w:space="0" w:color="auto"/>
        <w:bottom w:val="none" w:sz="0" w:space="0" w:color="auto"/>
        <w:right w:val="none" w:sz="0" w:space="0" w:color="auto"/>
      </w:divBdr>
    </w:div>
    <w:div w:id="1089892419">
      <w:bodyDiv w:val="1"/>
      <w:marLeft w:val="0"/>
      <w:marRight w:val="0"/>
      <w:marTop w:val="0"/>
      <w:marBottom w:val="0"/>
      <w:divBdr>
        <w:top w:val="none" w:sz="0" w:space="0" w:color="auto"/>
        <w:left w:val="none" w:sz="0" w:space="0" w:color="auto"/>
        <w:bottom w:val="none" w:sz="0" w:space="0" w:color="auto"/>
        <w:right w:val="none" w:sz="0" w:space="0" w:color="auto"/>
      </w:divBdr>
    </w:div>
    <w:div w:id="1139028394">
      <w:bodyDiv w:val="1"/>
      <w:marLeft w:val="0"/>
      <w:marRight w:val="0"/>
      <w:marTop w:val="0"/>
      <w:marBottom w:val="0"/>
      <w:divBdr>
        <w:top w:val="none" w:sz="0" w:space="0" w:color="auto"/>
        <w:left w:val="none" w:sz="0" w:space="0" w:color="auto"/>
        <w:bottom w:val="none" w:sz="0" w:space="0" w:color="auto"/>
        <w:right w:val="none" w:sz="0" w:space="0" w:color="auto"/>
      </w:divBdr>
    </w:div>
    <w:div w:id="1191996530">
      <w:bodyDiv w:val="1"/>
      <w:marLeft w:val="0"/>
      <w:marRight w:val="0"/>
      <w:marTop w:val="0"/>
      <w:marBottom w:val="0"/>
      <w:divBdr>
        <w:top w:val="none" w:sz="0" w:space="0" w:color="auto"/>
        <w:left w:val="none" w:sz="0" w:space="0" w:color="auto"/>
        <w:bottom w:val="none" w:sz="0" w:space="0" w:color="auto"/>
        <w:right w:val="none" w:sz="0" w:space="0" w:color="auto"/>
      </w:divBdr>
    </w:div>
    <w:div w:id="1301495886">
      <w:bodyDiv w:val="1"/>
      <w:marLeft w:val="0"/>
      <w:marRight w:val="0"/>
      <w:marTop w:val="0"/>
      <w:marBottom w:val="0"/>
      <w:divBdr>
        <w:top w:val="none" w:sz="0" w:space="0" w:color="auto"/>
        <w:left w:val="none" w:sz="0" w:space="0" w:color="auto"/>
        <w:bottom w:val="none" w:sz="0" w:space="0" w:color="auto"/>
        <w:right w:val="none" w:sz="0" w:space="0" w:color="auto"/>
      </w:divBdr>
    </w:div>
    <w:div w:id="1312561211">
      <w:bodyDiv w:val="1"/>
      <w:marLeft w:val="0"/>
      <w:marRight w:val="0"/>
      <w:marTop w:val="0"/>
      <w:marBottom w:val="0"/>
      <w:divBdr>
        <w:top w:val="none" w:sz="0" w:space="0" w:color="auto"/>
        <w:left w:val="none" w:sz="0" w:space="0" w:color="auto"/>
        <w:bottom w:val="none" w:sz="0" w:space="0" w:color="auto"/>
        <w:right w:val="none" w:sz="0" w:space="0" w:color="auto"/>
      </w:divBdr>
    </w:div>
    <w:div w:id="1329867426">
      <w:bodyDiv w:val="1"/>
      <w:marLeft w:val="0"/>
      <w:marRight w:val="0"/>
      <w:marTop w:val="0"/>
      <w:marBottom w:val="0"/>
      <w:divBdr>
        <w:top w:val="none" w:sz="0" w:space="0" w:color="auto"/>
        <w:left w:val="none" w:sz="0" w:space="0" w:color="auto"/>
        <w:bottom w:val="none" w:sz="0" w:space="0" w:color="auto"/>
        <w:right w:val="none" w:sz="0" w:space="0" w:color="auto"/>
      </w:divBdr>
    </w:div>
    <w:div w:id="1354266958">
      <w:bodyDiv w:val="1"/>
      <w:marLeft w:val="0"/>
      <w:marRight w:val="0"/>
      <w:marTop w:val="0"/>
      <w:marBottom w:val="0"/>
      <w:divBdr>
        <w:top w:val="none" w:sz="0" w:space="0" w:color="auto"/>
        <w:left w:val="none" w:sz="0" w:space="0" w:color="auto"/>
        <w:bottom w:val="none" w:sz="0" w:space="0" w:color="auto"/>
        <w:right w:val="none" w:sz="0" w:space="0" w:color="auto"/>
      </w:divBdr>
    </w:div>
    <w:div w:id="1391270269">
      <w:bodyDiv w:val="1"/>
      <w:marLeft w:val="0"/>
      <w:marRight w:val="0"/>
      <w:marTop w:val="0"/>
      <w:marBottom w:val="0"/>
      <w:divBdr>
        <w:top w:val="none" w:sz="0" w:space="0" w:color="auto"/>
        <w:left w:val="none" w:sz="0" w:space="0" w:color="auto"/>
        <w:bottom w:val="none" w:sz="0" w:space="0" w:color="auto"/>
        <w:right w:val="none" w:sz="0" w:space="0" w:color="auto"/>
      </w:divBdr>
    </w:div>
    <w:div w:id="1499274492">
      <w:bodyDiv w:val="1"/>
      <w:marLeft w:val="0"/>
      <w:marRight w:val="0"/>
      <w:marTop w:val="0"/>
      <w:marBottom w:val="0"/>
      <w:divBdr>
        <w:top w:val="none" w:sz="0" w:space="0" w:color="auto"/>
        <w:left w:val="none" w:sz="0" w:space="0" w:color="auto"/>
        <w:bottom w:val="none" w:sz="0" w:space="0" w:color="auto"/>
        <w:right w:val="none" w:sz="0" w:space="0" w:color="auto"/>
      </w:divBdr>
      <w:divsChild>
        <w:div w:id="1415780436">
          <w:marLeft w:val="0"/>
          <w:marRight w:val="0"/>
          <w:marTop w:val="0"/>
          <w:marBottom w:val="0"/>
          <w:divBdr>
            <w:top w:val="none" w:sz="0" w:space="0" w:color="auto"/>
            <w:left w:val="none" w:sz="0" w:space="0" w:color="auto"/>
            <w:bottom w:val="none" w:sz="0" w:space="0" w:color="auto"/>
            <w:right w:val="none" w:sz="0" w:space="0" w:color="auto"/>
          </w:divBdr>
        </w:div>
      </w:divsChild>
    </w:div>
    <w:div w:id="1559632497">
      <w:bodyDiv w:val="1"/>
      <w:marLeft w:val="0"/>
      <w:marRight w:val="0"/>
      <w:marTop w:val="0"/>
      <w:marBottom w:val="0"/>
      <w:divBdr>
        <w:top w:val="none" w:sz="0" w:space="0" w:color="auto"/>
        <w:left w:val="none" w:sz="0" w:space="0" w:color="auto"/>
        <w:bottom w:val="none" w:sz="0" w:space="0" w:color="auto"/>
        <w:right w:val="none" w:sz="0" w:space="0" w:color="auto"/>
      </w:divBdr>
      <w:divsChild>
        <w:div w:id="865410331">
          <w:marLeft w:val="0"/>
          <w:marRight w:val="0"/>
          <w:marTop w:val="0"/>
          <w:marBottom w:val="0"/>
          <w:divBdr>
            <w:top w:val="none" w:sz="0" w:space="0" w:color="auto"/>
            <w:left w:val="none" w:sz="0" w:space="0" w:color="auto"/>
            <w:bottom w:val="none" w:sz="0" w:space="0" w:color="auto"/>
            <w:right w:val="none" w:sz="0" w:space="0" w:color="auto"/>
          </w:divBdr>
          <w:divsChild>
            <w:div w:id="1134056992">
              <w:marLeft w:val="0"/>
              <w:marRight w:val="0"/>
              <w:marTop w:val="0"/>
              <w:marBottom w:val="0"/>
              <w:divBdr>
                <w:top w:val="none" w:sz="0" w:space="0" w:color="auto"/>
                <w:left w:val="none" w:sz="0" w:space="0" w:color="auto"/>
                <w:bottom w:val="none" w:sz="0" w:space="0" w:color="auto"/>
                <w:right w:val="none" w:sz="0" w:space="0" w:color="auto"/>
              </w:divBdr>
            </w:div>
          </w:divsChild>
        </w:div>
        <w:div w:id="859853539">
          <w:marLeft w:val="0"/>
          <w:marRight w:val="0"/>
          <w:marTop w:val="0"/>
          <w:marBottom w:val="0"/>
          <w:divBdr>
            <w:top w:val="none" w:sz="0" w:space="0" w:color="auto"/>
            <w:left w:val="none" w:sz="0" w:space="0" w:color="auto"/>
            <w:bottom w:val="none" w:sz="0" w:space="0" w:color="auto"/>
            <w:right w:val="none" w:sz="0" w:space="0" w:color="auto"/>
          </w:divBdr>
        </w:div>
      </w:divsChild>
    </w:div>
    <w:div w:id="1632399520">
      <w:bodyDiv w:val="1"/>
      <w:marLeft w:val="0"/>
      <w:marRight w:val="0"/>
      <w:marTop w:val="0"/>
      <w:marBottom w:val="0"/>
      <w:divBdr>
        <w:top w:val="none" w:sz="0" w:space="0" w:color="auto"/>
        <w:left w:val="none" w:sz="0" w:space="0" w:color="auto"/>
        <w:bottom w:val="none" w:sz="0" w:space="0" w:color="auto"/>
        <w:right w:val="none" w:sz="0" w:space="0" w:color="auto"/>
      </w:divBdr>
      <w:divsChild>
        <w:div w:id="815411049">
          <w:marLeft w:val="0"/>
          <w:marRight w:val="150"/>
          <w:marTop w:val="0"/>
          <w:marBottom w:val="0"/>
          <w:divBdr>
            <w:top w:val="none" w:sz="0" w:space="0" w:color="auto"/>
            <w:left w:val="none" w:sz="0" w:space="0" w:color="auto"/>
            <w:bottom w:val="none" w:sz="0" w:space="0" w:color="auto"/>
            <w:right w:val="none" w:sz="0" w:space="0" w:color="auto"/>
          </w:divBdr>
        </w:div>
      </w:divsChild>
    </w:div>
    <w:div w:id="1683387844">
      <w:bodyDiv w:val="1"/>
      <w:marLeft w:val="0"/>
      <w:marRight w:val="0"/>
      <w:marTop w:val="0"/>
      <w:marBottom w:val="0"/>
      <w:divBdr>
        <w:top w:val="none" w:sz="0" w:space="0" w:color="auto"/>
        <w:left w:val="none" w:sz="0" w:space="0" w:color="auto"/>
        <w:bottom w:val="none" w:sz="0" w:space="0" w:color="auto"/>
        <w:right w:val="none" w:sz="0" w:space="0" w:color="auto"/>
      </w:divBdr>
    </w:div>
    <w:div w:id="1741440695">
      <w:bodyDiv w:val="1"/>
      <w:marLeft w:val="0"/>
      <w:marRight w:val="0"/>
      <w:marTop w:val="0"/>
      <w:marBottom w:val="0"/>
      <w:divBdr>
        <w:top w:val="none" w:sz="0" w:space="0" w:color="auto"/>
        <w:left w:val="none" w:sz="0" w:space="0" w:color="auto"/>
        <w:bottom w:val="none" w:sz="0" w:space="0" w:color="auto"/>
        <w:right w:val="none" w:sz="0" w:space="0" w:color="auto"/>
      </w:divBdr>
    </w:div>
    <w:div w:id="1782333371">
      <w:bodyDiv w:val="1"/>
      <w:marLeft w:val="0"/>
      <w:marRight w:val="0"/>
      <w:marTop w:val="0"/>
      <w:marBottom w:val="0"/>
      <w:divBdr>
        <w:top w:val="none" w:sz="0" w:space="0" w:color="auto"/>
        <w:left w:val="none" w:sz="0" w:space="0" w:color="auto"/>
        <w:bottom w:val="none" w:sz="0" w:space="0" w:color="auto"/>
        <w:right w:val="none" w:sz="0" w:space="0" w:color="auto"/>
      </w:divBdr>
    </w:div>
    <w:div w:id="1842626121">
      <w:bodyDiv w:val="1"/>
      <w:marLeft w:val="0"/>
      <w:marRight w:val="0"/>
      <w:marTop w:val="0"/>
      <w:marBottom w:val="0"/>
      <w:divBdr>
        <w:top w:val="none" w:sz="0" w:space="0" w:color="auto"/>
        <w:left w:val="none" w:sz="0" w:space="0" w:color="auto"/>
        <w:bottom w:val="none" w:sz="0" w:space="0" w:color="auto"/>
        <w:right w:val="none" w:sz="0" w:space="0" w:color="auto"/>
      </w:divBdr>
    </w:div>
    <w:div w:id="1896890086">
      <w:bodyDiv w:val="1"/>
      <w:marLeft w:val="0"/>
      <w:marRight w:val="0"/>
      <w:marTop w:val="0"/>
      <w:marBottom w:val="0"/>
      <w:divBdr>
        <w:top w:val="none" w:sz="0" w:space="0" w:color="auto"/>
        <w:left w:val="none" w:sz="0" w:space="0" w:color="auto"/>
        <w:bottom w:val="none" w:sz="0" w:space="0" w:color="auto"/>
        <w:right w:val="none" w:sz="0" w:space="0" w:color="auto"/>
      </w:divBdr>
    </w:div>
    <w:div w:id="1932082067">
      <w:bodyDiv w:val="1"/>
      <w:marLeft w:val="0"/>
      <w:marRight w:val="0"/>
      <w:marTop w:val="0"/>
      <w:marBottom w:val="0"/>
      <w:divBdr>
        <w:top w:val="none" w:sz="0" w:space="0" w:color="auto"/>
        <w:left w:val="none" w:sz="0" w:space="0" w:color="auto"/>
        <w:bottom w:val="none" w:sz="0" w:space="0" w:color="auto"/>
        <w:right w:val="none" w:sz="0" w:space="0" w:color="auto"/>
      </w:divBdr>
      <w:divsChild>
        <w:div w:id="741827372">
          <w:marLeft w:val="0"/>
          <w:marRight w:val="0"/>
          <w:marTop w:val="0"/>
          <w:marBottom w:val="0"/>
          <w:divBdr>
            <w:top w:val="none" w:sz="0" w:space="0" w:color="auto"/>
            <w:left w:val="none" w:sz="0" w:space="0" w:color="auto"/>
            <w:bottom w:val="none" w:sz="0" w:space="0" w:color="auto"/>
            <w:right w:val="none" w:sz="0" w:space="0" w:color="auto"/>
          </w:divBdr>
        </w:div>
        <w:div w:id="669068554">
          <w:marLeft w:val="0"/>
          <w:marRight w:val="0"/>
          <w:marTop w:val="0"/>
          <w:marBottom w:val="0"/>
          <w:divBdr>
            <w:top w:val="none" w:sz="0" w:space="0" w:color="auto"/>
            <w:left w:val="none" w:sz="0" w:space="0" w:color="auto"/>
            <w:bottom w:val="none" w:sz="0" w:space="0" w:color="auto"/>
            <w:right w:val="none" w:sz="0" w:space="0" w:color="auto"/>
          </w:divBdr>
        </w:div>
      </w:divsChild>
    </w:div>
    <w:div w:id="1993564497">
      <w:bodyDiv w:val="1"/>
      <w:marLeft w:val="0"/>
      <w:marRight w:val="0"/>
      <w:marTop w:val="0"/>
      <w:marBottom w:val="0"/>
      <w:divBdr>
        <w:top w:val="none" w:sz="0" w:space="0" w:color="auto"/>
        <w:left w:val="none" w:sz="0" w:space="0" w:color="auto"/>
        <w:bottom w:val="none" w:sz="0" w:space="0" w:color="auto"/>
        <w:right w:val="none" w:sz="0" w:space="0" w:color="auto"/>
      </w:divBdr>
      <w:divsChild>
        <w:div w:id="499392247">
          <w:marLeft w:val="0"/>
          <w:marRight w:val="0"/>
          <w:marTop w:val="0"/>
          <w:marBottom w:val="0"/>
          <w:divBdr>
            <w:top w:val="none" w:sz="0" w:space="0" w:color="auto"/>
            <w:left w:val="none" w:sz="0" w:space="0" w:color="auto"/>
            <w:bottom w:val="none" w:sz="0" w:space="0" w:color="auto"/>
            <w:right w:val="none" w:sz="0" w:space="0" w:color="auto"/>
          </w:divBdr>
        </w:div>
        <w:div w:id="1106657751">
          <w:marLeft w:val="0"/>
          <w:marRight w:val="0"/>
          <w:marTop w:val="0"/>
          <w:marBottom w:val="0"/>
          <w:divBdr>
            <w:top w:val="none" w:sz="0" w:space="0" w:color="auto"/>
            <w:left w:val="none" w:sz="0" w:space="0" w:color="auto"/>
            <w:bottom w:val="none" w:sz="0" w:space="0" w:color="auto"/>
            <w:right w:val="none" w:sz="0" w:space="0" w:color="auto"/>
          </w:divBdr>
          <w:divsChild>
            <w:div w:id="19461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3251">
      <w:bodyDiv w:val="1"/>
      <w:marLeft w:val="0"/>
      <w:marRight w:val="0"/>
      <w:marTop w:val="0"/>
      <w:marBottom w:val="0"/>
      <w:divBdr>
        <w:top w:val="none" w:sz="0" w:space="0" w:color="auto"/>
        <w:left w:val="none" w:sz="0" w:space="0" w:color="auto"/>
        <w:bottom w:val="none" w:sz="0" w:space="0" w:color="auto"/>
        <w:right w:val="none" w:sz="0" w:space="0" w:color="auto"/>
      </w:divBdr>
      <w:divsChild>
        <w:div w:id="405609647">
          <w:marLeft w:val="30"/>
          <w:marRight w:val="0"/>
          <w:marTop w:val="150"/>
          <w:marBottom w:val="0"/>
          <w:divBdr>
            <w:top w:val="none" w:sz="0" w:space="0" w:color="auto"/>
            <w:left w:val="none" w:sz="0" w:space="0" w:color="auto"/>
            <w:bottom w:val="none" w:sz="0" w:space="0" w:color="auto"/>
            <w:right w:val="none" w:sz="0" w:space="0" w:color="auto"/>
          </w:divBdr>
        </w:div>
      </w:divsChild>
    </w:div>
    <w:div w:id="20187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agichome.com.pl/sklep/narzedzia/produkt/0300102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452A-3BDA-4E56-BE52-F5AF1E5D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11848</Words>
  <Characters>71094</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SPECYFIKACJA TECHNICZNA WYKONANIA I ODBIORU ROBÓT NA REMONT GARAŻU NR 45 W KOMPLEKSIE 7788 JW</vt:lpstr>
    </vt:vector>
  </TitlesOfParts>
  <Company>Graczyk Co.</Company>
  <LinksUpToDate>false</LinksUpToDate>
  <CharactersWithSpaces>82777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 WYKONANIA I ODBIORU ROBÓT NA REMONT GARAŻU NR 45 W KOMPLEKSIE 7788 JW</dc:title>
  <dc:creator>Krzysztof</dc:creator>
  <cp:lastModifiedBy>Ewa Budzińska</cp:lastModifiedBy>
  <cp:revision>2</cp:revision>
  <cp:lastPrinted>2021-05-17T15:23:00Z</cp:lastPrinted>
  <dcterms:created xsi:type="dcterms:W3CDTF">2021-08-31T06:01:00Z</dcterms:created>
  <dcterms:modified xsi:type="dcterms:W3CDTF">2021-08-31T06:01:00Z</dcterms:modified>
</cp:coreProperties>
</file>